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4F" w:rsidRPr="004E3A4F" w:rsidRDefault="004E3A4F" w:rsidP="004E3A4F">
      <w:pPr>
        <w:shd w:val="clear" w:color="auto" w:fill="EEEEEE"/>
        <w:spacing w:line="240" w:lineRule="auto"/>
        <w:jc w:val="center"/>
        <w:rPr>
          <w:rFonts w:ascii="Tahoma" w:eastAsia="Times New Roman" w:hAnsi="Tahoma" w:cs="Tahoma"/>
          <w:b/>
          <w:bCs/>
          <w:color w:val="000000"/>
          <w:sz w:val="30"/>
          <w:szCs w:val="30"/>
          <w:lang w:eastAsia="ru-RU"/>
        </w:rPr>
      </w:pPr>
      <w:r w:rsidRPr="004E3A4F">
        <w:rPr>
          <w:rFonts w:ascii="Tahoma" w:eastAsia="Times New Roman" w:hAnsi="Tahoma" w:cs="Tahoma"/>
          <w:b/>
          <w:bCs/>
          <w:color w:val="000000"/>
          <w:sz w:val="30"/>
          <w:szCs w:val="30"/>
          <w:lang w:eastAsia="ru-RU"/>
        </w:rPr>
        <w:t>П О С Т А Н О В Л Е Н И Е От "29" ноября 2021 года № 90 Об утверждении перечня главных администраторов доходов бюджета муниципального образования "Кривцовский сельсовет" Щигровского района Курской области, порядка и сроков внесения изменений в перечень главных администраторов доходов бюджета муниципального образования "Кривцовский сельсовет" Щигровского района Курской области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АДМИНИСТРАЦИЯ</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КРИВЦОВСКОГО СЕЛЬСОВЕТА</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ЩИГРОВСКОГО РАЙОНА КУРСКОЙ ОБЛАСТИ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П О С Т А Н О В Л Е Н И Е</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От "29" ноября 2021 года     № 90</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Об утверждении перечня главных администраторов</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доходов бюджета муниципального образования</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"Кривцовский сельсовет" Щигровского района</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Курской области, порядка и сроков внесения изменений</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в перечень главных администраторов доходов бюджета</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муниципального образования "Кривцовский сельсовет"</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Щигровского района Курской области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В соответствии с пунктом 3.2 статьи 160.1 Бюджетного кодекса Российской Федерации, </w:t>
      </w:r>
      <w:hyperlink r:id="rId5" w:history="1">
        <w:r w:rsidRPr="004E3A4F">
          <w:rPr>
            <w:rFonts w:ascii="Tahoma" w:eastAsia="Times New Roman" w:hAnsi="Tahoma" w:cs="Tahoma"/>
            <w:color w:val="33A6E3"/>
            <w:sz w:val="26"/>
            <w:lang w:eastAsia="ru-RU"/>
          </w:rPr>
          <w:t>постановлением</w:t>
        </w:r>
      </w:hyperlink>
      <w:r w:rsidRPr="004E3A4F">
        <w:rPr>
          <w:rFonts w:ascii="Tahoma" w:eastAsia="Times New Roman" w:hAnsi="Tahoma" w:cs="Tahoma"/>
          <w:color w:val="000000"/>
          <w:sz w:val="26"/>
          <w:szCs w:val="26"/>
          <w:lang w:eastAsia="ru-RU"/>
        </w:rPr>
        <w:t>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Кривцовского сельсовета Щигровского района  ПОСТАНОВЛЯЕТ:</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1. Утвердить:</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Перечень главных администраторов доходов бюджета муниципального образования "Кривцовский сельсовет" Щигровского района Курской области, согласно приложению 1 к настоящему постановлению.</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xml:space="preserve">Порядок и сроки внесения изменений в перечень главных администраторов доходов бюджета муниципального образования "Кривцовский сельсовет" </w:t>
      </w:r>
      <w:r w:rsidRPr="004E3A4F">
        <w:rPr>
          <w:rFonts w:ascii="Tahoma" w:eastAsia="Times New Roman" w:hAnsi="Tahoma" w:cs="Tahoma"/>
          <w:color w:val="000000"/>
          <w:sz w:val="26"/>
          <w:szCs w:val="26"/>
          <w:lang w:eastAsia="ru-RU"/>
        </w:rPr>
        <w:lastRenderedPageBreak/>
        <w:t>Щигровского района Курской области, согласно приложению 2 к настоящему постановлению.</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2. Контроль за исполнением настоящего постановления возложить на начальника отдела администрации Кривцовского сельсовета Щигровского района Кондакову Л.И..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"Кривцовский сельсовет" Щигровского района Курской области, начиная с бюджета на 2022 год и на плановый период 2023 и 2024 годов.</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Врио Главы Кривцовского  сельсовета                                       И.Н. Ивлякова</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Приложение 1</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к постановлению администрации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Кривцовского сельсовета</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Щигровского района</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от 29.11.2021 г. № 90</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Перечень</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главных администраторов доходов</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бюджета муниципального образования "Кривцовский сельсовет" Щигровского района Курской области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 </w:t>
      </w:r>
    </w:p>
    <w:tbl>
      <w:tblPr>
        <w:tblW w:w="14636" w:type="dxa"/>
        <w:tblCellSpacing w:w="0" w:type="dxa"/>
        <w:tblCellMar>
          <w:left w:w="0" w:type="dxa"/>
          <w:right w:w="0" w:type="dxa"/>
        </w:tblCellMar>
        <w:tblLook w:val="04A0"/>
      </w:tblPr>
      <w:tblGrid>
        <w:gridCol w:w="2151"/>
        <w:gridCol w:w="16527"/>
        <w:gridCol w:w="218"/>
        <w:gridCol w:w="2966"/>
        <w:gridCol w:w="277"/>
      </w:tblGrid>
      <w:tr w:rsidR="004E3A4F" w:rsidRPr="004E3A4F" w:rsidTr="004E3A4F">
        <w:trPr>
          <w:tblCellSpacing w:w="0" w:type="dxa"/>
        </w:trPr>
        <w:tc>
          <w:tcPr>
            <w:tcW w:w="493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Код бюджетной классификации Российской Федерации</w:t>
            </w:r>
          </w:p>
        </w:tc>
        <w:tc>
          <w:tcPr>
            <w:tcW w:w="5280" w:type="dxa"/>
            <w:gridSpan w:val="2"/>
            <w:vMerge w:val="restart"/>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Наименование главного администратора доходов бюджета поселения/наименование кода вида (подвида) доходов  бюджета поселения</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главного</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администратора доходов</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вида (подвида) доходов бюджета поселения</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rsidR="004E3A4F" w:rsidRPr="004E3A4F" w:rsidRDefault="004E3A4F" w:rsidP="004E3A4F">
            <w:pPr>
              <w:spacing w:after="0" w:line="240" w:lineRule="auto"/>
              <w:rPr>
                <w:rFonts w:ascii="Times New Roman" w:eastAsia="Times New Roman" w:hAnsi="Times New Roman" w:cs="Times New Roman"/>
                <w:sz w:val="26"/>
                <w:szCs w:val="26"/>
                <w:lang w:eastAsia="ru-RU"/>
              </w:rPr>
            </w:pP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2</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3</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Администрация Кривцовского сельсовета Щигровского района Курской области</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108 04020 01 0000 110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4E3A4F">
              <w:rPr>
                <w:rFonts w:ascii="Times New Roman" w:eastAsia="Times New Roman" w:hAnsi="Times New Roman" w:cs="Times New Roman"/>
                <w:sz w:val="26"/>
                <w:szCs w:val="26"/>
                <w:lang w:eastAsia="ru-RU"/>
              </w:rPr>
              <w:lastRenderedPageBreak/>
              <w:t>совершение нотариальных действий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1 08 07175 01 0000 110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111 01050 10 0000 120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111 02085 10 000 120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111 03050 10 0000 120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Проценты, полученные от предоставления бюджетных кредитов внутри страны за счет средств бюджетов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111 05025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w:t>
            </w:r>
            <w:r w:rsidRPr="004E3A4F">
              <w:rPr>
                <w:rFonts w:ascii="Times New Roman" w:eastAsia="Times New Roman" w:hAnsi="Times New Roman" w:cs="Times New Roman"/>
                <w:sz w:val="26"/>
                <w:szCs w:val="26"/>
                <w:lang w:eastAsia="ru-RU"/>
              </w:rPr>
              <w:lastRenderedPageBreak/>
              <w:t>участков муниципальных бюджетных и автономных учреждений)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111 05027 10 0000 120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111 05035 10 0000 120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111 05075 10 0000 120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сдачи в аренду имущества, составляющего казну сельских поселений (за исключением земельных участков)</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111 05093 10 0000 120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1 11 05325 10 0000 120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Плата по соглашениям об установлении сервитута, заключенным органами </w:t>
            </w:r>
            <w:r w:rsidRPr="004E3A4F">
              <w:rPr>
                <w:rFonts w:ascii="Times New Roman" w:eastAsia="Times New Roman" w:hAnsi="Times New Roman" w:cs="Times New Roman"/>
                <w:sz w:val="26"/>
                <w:szCs w:val="26"/>
                <w:lang w:eastAsia="ru-RU"/>
              </w:rPr>
              <w:lastRenderedPageBreak/>
              <w:t>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111 07015 10 0000 120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111 08050 10 0000 120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111 09015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111 09025 10 0000 120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xml:space="preserve">Доходы от распоряжения </w:t>
            </w:r>
            <w:r w:rsidRPr="004E3A4F">
              <w:rPr>
                <w:rFonts w:ascii="Times New Roman" w:eastAsia="Times New Roman" w:hAnsi="Times New Roman" w:cs="Times New Roman"/>
                <w:sz w:val="26"/>
                <w:szCs w:val="26"/>
                <w:lang w:eastAsia="ru-RU"/>
              </w:rPr>
              <w:lastRenderedPageBreak/>
              <w:t>правами на результаты научно-технической деятельности, находящимися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111 09035 10 0000 120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эксплуатации и использования имущества автомобильных дорог, находящихся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111 09045 10 0000 120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112 04051 10 0000 120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112 04052 10 0000 120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112 05050 10 0000 120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Плата за пользование водными объектами, находящимися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113 01076 10 0000 130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113 01540 10 0000 130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113 01995 10 0000 130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Прочие доходы от оказания платных услуг (работ) получателями средств бюджетов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113 02065 10 0000 130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поступающие в порядке возмещения расходов, понесенных в связи с эксплуатацией имущества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113 02995 10 0000 130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Прочие доходы от компенсации затрат бюджетов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114 01050 10 0000 410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продажи квартир, находящихся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114 02050 10 0000 410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w:t>
            </w:r>
            <w:r w:rsidRPr="004E3A4F">
              <w:rPr>
                <w:rFonts w:ascii="Times New Roman" w:eastAsia="Times New Roman" w:hAnsi="Times New Roman" w:cs="Times New Roman"/>
                <w:sz w:val="26"/>
                <w:szCs w:val="26"/>
                <w:lang w:eastAsia="ru-RU"/>
              </w:rPr>
              <w:lastRenderedPageBreak/>
              <w:t>муниципальных унитарных предприятий, в том числе казенных), в части реализации основных средств по указанному имуществу</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114 02052 10 0000 410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114 02053 10 0000 410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114 02050 10 0000 440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w:t>
            </w:r>
            <w:r w:rsidRPr="004E3A4F">
              <w:rPr>
                <w:rFonts w:ascii="Times New Roman" w:eastAsia="Times New Roman" w:hAnsi="Times New Roman" w:cs="Times New Roman"/>
                <w:sz w:val="26"/>
                <w:szCs w:val="26"/>
                <w:lang w:eastAsia="ru-RU"/>
              </w:rPr>
              <w:lastRenderedPageBreak/>
              <w:t>том числе казенных), в части реализации материальных запасов по указанному имуществу</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114 02052 10 0000 440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114 02053 10 0000 440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114 02058 10 0000 410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114 03050 10 0000 410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Средства от распоряжения и реализации выморочного имущества, </w:t>
            </w:r>
            <w:r w:rsidRPr="004E3A4F">
              <w:rPr>
                <w:rFonts w:ascii="Times New Roman" w:eastAsia="Times New Roman" w:hAnsi="Times New Roman" w:cs="Times New Roman"/>
                <w:sz w:val="26"/>
                <w:szCs w:val="26"/>
                <w:lang w:eastAsia="ru-RU"/>
              </w:rPr>
              <w:lastRenderedPageBreak/>
              <w:t>обращенного в собственность сельских поселений (в части реализации основных средств по указанному имуществу)</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114 03050 10 0000 440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114 04050 10 0000 420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продажи нематериальных активов, находящихся в 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114 06025 10 0000 430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114 06045 10 0000 430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114 06325 10 0000 430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w:t>
            </w:r>
            <w:r w:rsidRPr="004E3A4F">
              <w:rPr>
                <w:rFonts w:ascii="Times New Roman" w:eastAsia="Times New Roman" w:hAnsi="Times New Roman" w:cs="Times New Roman"/>
                <w:sz w:val="26"/>
                <w:szCs w:val="26"/>
                <w:lang w:eastAsia="ru-RU"/>
              </w:rPr>
              <w:lastRenderedPageBreak/>
              <w:t>собственности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115 02050 10 0000 140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1 16 07010 10 0000 140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1 16 07030 10 0000 140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1 16 07040 10 0000 140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1 16 07090 10 0000 140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1 16 09040 10 0000 140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1 16 10031 10 0000 140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1 16 10032 10 0000 140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1 16 10061 10 0000 140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w:t>
            </w:r>
            <w:r w:rsidRPr="004E3A4F">
              <w:rPr>
                <w:rFonts w:ascii="Times New Roman" w:eastAsia="Times New Roman" w:hAnsi="Times New Roman" w:cs="Times New Roman"/>
                <w:sz w:val="26"/>
                <w:szCs w:val="26"/>
                <w:lang w:eastAsia="ru-RU"/>
              </w:rPr>
              <w:lastRenderedPageBreak/>
              <w:t>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1 16 10062 10 0000 140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1 16 10081 10 0000 140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Платежи в целях </w:t>
            </w:r>
            <w:r w:rsidRPr="004E3A4F">
              <w:rPr>
                <w:rFonts w:ascii="Times New Roman" w:eastAsia="Times New Roman" w:hAnsi="Times New Roman" w:cs="Times New Roman"/>
                <w:sz w:val="26"/>
                <w:szCs w:val="26"/>
                <w:lang w:eastAsia="ru-RU"/>
              </w:rPr>
              <w:lastRenderedPageBreak/>
              <w:t>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1 16 10082 10 0000 140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116 10100 10 0000 140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117 01050 10 0000 180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Невыясненные поступления, зачисляемые в бюджеты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117 02020 10 0000 180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xml:space="preserve">Возмещение потерь </w:t>
            </w:r>
            <w:r w:rsidRPr="004E3A4F">
              <w:rPr>
                <w:rFonts w:ascii="Times New Roman" w:eastAsia="Times New Roman" w:hAnsi="Times New Roman" w:cs="Times New Roman"/>
                <w:sz w:val="26"/>
                <w:szCs w:val="26"/>
                <w:lang w:eastAsia="ru-RU"/>
              </w:rPr>
              <w:lastRenderedPageBreak/>
              <w:t>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117 05050 10 0000 180</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Прочие неналоговые доходы бюджетов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117 14030 10 0000 150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Средства самообложения граждан, зачисляемые в бюджеты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117 15030 10 0000 150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Инициативные платежи, зачисляемые в бюджеты сельских поселений</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118 02500 10 0000 150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118 01520 10 0000 150</w:t>
            </w:r>
          </w:p>
        </w:tc>
        <w:tc>
          <w:tcPr>
            <w:tcW w:w="528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Перечисления из бюджетов сельских поселений по решениям о взыскании средств</w:t>
            </w: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2 02 15001 10 0000 150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Дотации бюджетам сельских поселений на выравнивание бюджетной обеспеченности из бюджета субъекта Российской Федерации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2 02 15002 10 0000 150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Дотации бюджетам сельских поселений на поддержку мер по обеспечению сбалансированности </w:t>
            </w:r>
            <w:r w:rsidRPr="004E3A4F">
              <w:rPr>
                <w:rFonts w:ascii="Times New Roman" w:eastAsia="Times New Roman" w:hAnsi="Times New Roman" w:cs="Times New Roman"/>
                <w:sz w:val="26"/>
                <w:szCs w:val="26"/>
                <w:lang w:eastAsia="ru-RU"/>
              </w:rPr>
              <w:lastRenderedPageBreak/>
              <w:t>бюджетов</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2 02 16001 10 0000 150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Дотации бюджетам сельских поселений на выравнивание бюджетной обеспеченности из бюджетов муниципальных районов</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202 20216 10 0000 150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2 02 29900 10 0000 150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Субсидии бюджетам сельских поселений из местных бюджетов</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2 02 29999 10 0000 150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Прочие субсидии бюджетам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2 02 35118 10 0000 150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2 02 39999 10 0000 150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Прочие субвенции бюджетам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2 02 40014 10 0000 150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w:t>
            </w:r>
            <w:r w:rsidRPr="004E3A4F">
              <w:rPr>
                <w:rFonts w:ascii="Times New Roman" w:eastAsia="Times New Roman" w:hAnsi="Times New Roman" w:cs="Times New Roman"/>
                <w:sz w:val="26"/>
                <w:szCs w:val="26"/>
                <w:lang w:eastAsia="ru-RU"/>
              </w:rPr>
              <w:lastRenderedPageBreak/>
              <w:t>вопросов местного значения в соответствии с заключенными соглашениями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2 02 49999 10 0000 150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Прочие межбюджетные трансферты, передаваемые бюджетам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2 07 05010 10 0000 150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2 07 05020 10 0000 150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2 07 05030 10 0000 150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Прочие безвозмездные поступления в бюджеты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2 08 05000 10 0000 150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2 18 05010 10 0000 150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бюджетов сельских поселений от возврата бюджетными учреждениями остатков субсидий прошлых лет</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2 18 60010 10 0000 150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2 18 60020 10 0000 150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001</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2 19 60010 10 0000 150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b/>
                <w:bCs/>
                <w:sz w:val="26"/>
                <w:lang w:eastAsia="ru-RU"/>
              </w:rPr>
              <w:t>Федеральная налоговая служба</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1 01 02010 01 0000 110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1 01 02 010 01 1000 110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1 01 02 010 01 2100 110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1 01 02 010 01 3000 110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w:t>
            </w:r>
            <w:r w:rsidRPr="004E3A4F">
              <w:rPr>
                <w:rFonts w:ascii="Times New Roman" w:eastAsia="Times New Roman" w:hAnsi="Times New Roman" w:cs="Times New Roman"/>
                <w:sz w:val="26"/>
                <w:szCs w:val="26"/>
                <w:lang w:eastAsia="ru-RU"/>
              </w:rPr>
              <w:lastRenderedPageBreak/>
              <w:t>соответствующему платежу согласно законодательству Российской Федерации)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1 01 02020 01 0000 110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1 01 02 020 01 1000 110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1 01 02 020 01 2100 110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1 01 02 020 01 3000 110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1 01 02030 01 0000 110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Налог на доходы </w:t>
            </w:r>
            <w:r w:rsidRPr="004E3A4F">
              <w:rPr>
                <w:rFonts w:ascii="Times New Roman" w:eastAsia="Times New Roman" w:hAnsi="Times New Roman" w:cs="Times New Roman"/>
                <w:sz w:val="26"/>
                <w:szCs w:val="26"/>
                <w:lang w:eastAsia="ru-RU"/>
              </w:rPr>
              <w:lastRenderedPageBreak/>
              <w:t>физических лиц с доходов, полученных физическими лицами в соответствии со статьей 228 Налогового кодекса Российской Федерации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1 01 02 030 01 1000 110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1 01 02 030 01 2100 110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1 01 02 030 01 3000 110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1 01 02 030 01 4000 110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4E3A4F">
              <w:rPr>
                <w:rFonts w:ascii="Times New Roman" w:eastAsia="Times New Roman" w:hAnsi="Times New Roman" w:cs="Times New Roman"/>
                <w:sz w:val="26"/>
                <w:szCs w:val="26"/>
                <w:lang w:eastAsia="ru-RU"/>
              </w:rPr>
              <w:lastRenderedPageBreak/>
              <w:t>Федерации (прочие поступления)</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1 05 03010 01 0000 110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Единый сельскохозяйственный налог</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1 05 03 010 01 1000 110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1 05 03 010 01 2100 110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Единый сельскохозяйственный налог (пени по соответствующему платежу)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1 05 03 010 01 3000 110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1 06 01 030 10 0000 110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Налог на имущество физических лиц, взимаемый по ставкам, применяемым к объектам налогообложения, расположенным в границах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1 06 01 030 10 1000 110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Налог на имущество физических лиц, взимаемый по ставкам, применяемым к объектам налогообложения, расположенным в границах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1 06 01 030 10 2100 110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Налог на имущество физических лиц, взимаемый по ставкам, применяемым к объектам налогообложения, </w:t>
            </w:r>
            <w:r w:rsidRPr="004E3A4F">
              <w:rPr>
                <w:rFonts w:ascii="Times New Roman" w:eastAsia="Times New Roman" w:hAnsi="Times New Roman" w:cs="Times New Roman"/>
                <w:sz w:val="26"/>
                <w:szCs w:val="26"/>
                <w:lang w:eastAsia="ru-RU"/>
              </w:rPr>
              <w:lastRenderedPageBreak/>
              <w:t>расположенным в границах сельских поселений (пени по соответствующему платежу)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1 06 06 033 10 0000 110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Земельный налог с организаций, обладающих земельным участком, расположенным в границах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1 06 06 033 10 1000 110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1 06 06 033 10 2100 110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1 06 06 043 10 0000 110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Земельный налог с физических лиц, обладающих земельным участком, расположенным в границах сельских поселений.</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1 06 06 043 10 1000 110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w:t>
            </w:r>
            <w:r w:rsidRPr="004E3A4F">
              <w:rPr>
                <w:rFonts w:ascii="Times New Roman" w:eastAsia="Times New Roman" w:hAnsi="Times New Roman" w:cs="Times New Roman"/>
                <w:sz w:val="26"/>
                <w:szCs w:val="26"/>
                <w:lang w:eastAsia="ru-RU"/>
              </w:rPr>
              <w:lastRenderedPageBreak/>
              <w:t>отмененному).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lastRenderedPageBreak/>
              <w:t>182</w:t>
            </w:r>
          </w:p>
        </w:tc>
        <w:tc>
          <w:tcPr>
            <w:tcW w:w="2685"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1 06 06 043 10 2100 110</w:t>
            </w:r>
          </w:p>
        </w:tc>
        <w:tc>
          <w:tcPr>
            <w:tcW w:w="5250" w:type="dxa"/>
            <w:gridSpan w:val="2"/>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hideMark/>
          </w:tcPr>
          <w:p w:rsidR="004E3A4F" w:rsidRPr="004E3A4F" w:rsidRDefault="004E3A4F" w:rsidP="004E3A4F">
            <w:pPr>
              <w:spacing w:after="0" w:line="240" w:lineRule="auto"/>
              <w:jc w:val="both"/>
              <w:rPr>
                <w:rFonts w:ascii="Times New Roman" w:eastAsia="Times New Roman" w:hAnsi="Times New Roman" w:cs="Times New Roman"/>
                <w:sz w:val="26"/>
                <w:szCs w:val="26"/>
                <w:lang w:eastAsia="ru-RU"/>
              </w:rPr>
            </w:pPr>
            <w:r w:rsidRPr="004E3A4F">
              <w:rPr>
                <w:rFonts w:ascii="Times New Roman" w:eastAsia="Times New Roman" w:hAnsi="Times New Roman" w:cs="Times New Roman"/>
                <w:sz w:val="26"/>
                <w:szCs w:val="26"/>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4E3A4F" w:rsidRPr="004E3A4F" w:rsidTr="004E3A4F">
        <w:trPr>
          <w:tblCellSpacing w:w="0" w:type="dxa"/>
        </w:trPr>
        <w:tc>
          <w:tcPr>
            <w:tcW w:w="228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rPr>
                <w:rFonts w:ascii="Times New Roman" w:eastAsia="Times New Roman" w:hAnsi="Times New Roman" w:cs="Times New Roman"/>
                <w:sz w:val="1"/>
                <w:szCs w:val="24"/>
                <w:lang w:eastAsia="ru-RU"/>
              </w:rPr>
            </w:pPr>
          </w:p>
        </w:tc>
        <w:tc>
          <w:tcPr>
            <w:tcW w:w="2655"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rPr>
                <w:rFonts w:ascii="Times New Roman" w:eastAsia="Times New Roman" w:hAnsi="Times New Roman" w:cs="Times New Roman"/>
                <w:sz w:val="1"/>
                <w:szCs w:val="24"/>
                <w:lang w:eastAsia="ru-RU"/>
              </w:rPr>
            </w:pPr>
          </w:p>
        </w:tc>
        <w:tc>
          <w:tcPr>
            <w:tcW w:w="3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rPr>
                <w:rFonts w:ascii="Times New Roman" w:eastAsia="Times New Roman" w:hAnsi="Times New Roman" w:cs="Times New Roman"/>
                <w:sz w:val="1"/>
                <w:szCs w:val="24"/>
                <w:lang w:eastAsia="ru-RU"/>
              </w:rPr>
            </w:pPr>
          </w:p>
        </w:tc>
        <w:tc>
          <w:tcPr>
            <w:tcW w:w="5250"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rPr>
                <w:rFonts w:ascii="Times New Roman" w:eastAsia="Times New Roman" w:hAnsi="Times New Roman" w:cs="Times New Roman"/>
                <w:sz w:val="1"/>
                <w:szCs w:val="24"/>
                <w:lang w:eastAsia="ru-RU"/>
              </w:rPr>
            </w:pPr>
          </w:p>
        </w:tc>
        <w:tc>
          <w:tcPr>
            <w:tcW w:w="6" w:type="dxa"/>
            <w:tcBorders>
              <w:top w:val="single" w:sz="8" w:space="0" w:color="FFFFFF"/>
              <w:left w:val="single" w:sz="8" w:space="0" w:color="FFFFFF"/>
              <w:bottom w:val="single" w:sz="8" w:space="0" w:color="FFFFFF"/>
              <w:right w:val="single" w:sz="8" w:space="0" w:color="FFFFFF"/>
            </w:tcBorders>
            <w:tcMar>
              <w:top w:w="43" w:type="dxa"/>
              <w:left w:w="86" w:type="dxa"/>
              <w:bottom w:w="43" w:type="dxa"/>
              <w:right w:w="86" w:type="dxa"/>
            </w:tcMar>
            <w:vAlign w:val="center"/>
            <w:hideMark/>
          </w:tcPr>
          <w:p w:rsidR="004E3A4F" w:rsidRPr="004E3A4F" w:rsidRDefault="004E3A4F" w:rsidP="004E3A4F">
            <w:pPr>
              <w:spacing w:after="0" w:line="240" w:lineRule="auto"/>
              <w:rPr>
                <w:rFonts w:ascii="Times New Roman" w:eastAsia="Times New Roman" w:hAnsi="Times New Roman" w:cs="Times New Roman"/>
                <w:sz w:val="1"/>
                <w:szCs w:val="24"/>
                <w:lang w:eastAsia="ru-RU"/>
              </w:rPr>
            </w:pPr>
          </w:p>
        </w:tc>
      </w:tr>
    </w:tbl>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Приложение №2</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к постановлению администрации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 Кривцовского сельсовета</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Щигровского района</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от 29.11.2021 г. № 90</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ПОРЯДОК</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внесения изменений в перечень главных администраторов доходов</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lastRenderedPageBreak/>
        <w:t>бюджета муниципального образования "Кривцовский сельсовет"</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b/>
          <w:bCs/>
          <w:color w:val="000000"/>
          <w:sz w:val="26"/>
          <w:lang w:eastAsia="ru-RU"/>
        </w:rPr>
        <w:t>Щигровского района Курской области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w:t>
      </w:r>
      <w:hyperlink r:id="rId6" w:history="1">
        <w:r w:rsidRPr="004E3A4F">
          <w:rPr>
            <w:rFonts w:ascii="Tahoma" w:eastAsia="Times New Roman" w:hAnsi="Tahoma" w:cs="Tahoma"/>
            <w:color w:val="33A6E3"/>
            <w:sz w:val="26"/>
            <w:lang w:eastAsia="ru-RU"/>
          </w:rPr>
          <w:t>постановлением</w:t>
        </w:r>
      </w:hyperlink>
      <w:r w:rsidRPr="004E3A4F">
        <w:rPr>
          <w:rFonts w:ascii="Tahoma" w:eastAsia="Times New Roman" w:hAnsi="Tahoma" w:cs="Tahoma"/>
          <w:color w:val="000000"/>
          <w:sz w:val="26"/>
          <w:szCs w:val="26"/>
          <w:lang w:eastAsia="ru-RU"/>
        </w:rPr>
        <w:t> Правительства Российской Федерации от 16.09.2021 № 1569 и определяет процедуру и сроки внесения изменений в перечень главных администраторов доходов бюджета города Курска (далее Перечень).</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2. В случаях изменения состава и (или) функций главных администраторов доходов бюджета муниципального образования "Кривцовский сельсовет" Щигровского района Курской области, а также изменения принципов назначения и присвоения структуры кодов классификации доходов бюджета муниципального образования "Кривцовский сельсовет" Щигровского района Курской области, изменения в перечень главных администраторов доходов бюджета муниципального образования "Кривцовский сельсовет" Щигровского района Курской области, а также в состав закрепленных за главными администраторами доходов бюджета муниципального образования "Кривцовский сельсовет" Щигровского района Курской области кодов классификации доходов бюджета муниципального образования "Кривцовский сельсовет" Щигровского района Курской области вносятся постановлением Администрации Кривцовского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«Кривцовский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t>3. Заявки о разработке проекта нормативного правового акта о внесении изменений в перечень главных администраторов доходов бюджета муниципального образования "Кривцовский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«Кривцовский сельсовет» Щигровского района Курской области.</w:t>
      </w:r>
    </w:p>
    <w:p w:rsidR="004E3A4F" w:rsidRPr="004E3A4F" w:rsidRDefault="004E3A4F" w:rsidP="004E3A4F">
      <w:pPr>
        <w:shd w:val="clear" w:color="auto" w:fill="EEEEEE"/>
        <w:spacing w:after="0" w:line="240" w:lineRule="auto"/>
        <w:jc w:val="both"/>
        <w:rPr>
          <w:rFonts w:ascii="Tahoma" w:eastAsia="Times New Roman" w:hAnsi="Tahoma" w:cs="Tahoma"/>
          <w:color w:val="000000"/>
          <w:sz w:val="26"/>
          <w:szCs w:val="26"/>
          <w:lang w:eastAsia="ru-RU"/>
        </w:rPr>
      </w:pPr>
      <w:r w:rsidRPr="004E3A4F">
        <w:rPr>
          <w:rFonts w:ascii="Tahoma" w:eastAsia="Times New Roman" w:hAnsi="Tahoma" w:cs="Tahoma"/>
          <w:color w:val="000000"/>
          <w:sz w:val="26"/>
          <w:szCs w:val="26"/>
          <w:lang w:eastAsia="ru-RU"/>
        </w:rPr>
        <w:lastRenderedPageBreak/>
        <w:t>4. В заявке указываются реквизиты нормативных правовых актов Российской Федерации, Курской области и муниципального образования «Кривцовский сельсовет» Щигровского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муниципального образования "Кривцовский сельсовет" Щигровского района Курской области.</w:t>
      </w:r>
    </w:p>
    <w:p w:rsidR="00D54D52" w:rsidRPr="004E3A4F" w:rsidRDefault="00D54D52" w:rsidP="004E3A4F"/>
    <w:sectPr w:rsidR="00D54D52" w:rsidRPr="004E3A4F"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36D94"/>
    <w:rsid w:val="00010BA5"/>
    <w:rsid w:val="000D0936"/>
    <w:rsid w:val="00103396"/>
    <w:rsid w:val="001855ED"/>
    <w:rsid w:val="00243BC8"/>
    <w:rsid w:val="002E6943"/>
    <w:rsid w:val="002F0539"/>
    <w:rsid w:val="003617E1"/>
    <w:rsid w:val="003836C6"/>
    <w:rsid w:val="003A4BBB"/>
    <w:rsid w:val="00436A10"/>
    <w:rsid w:val="004525F2"/>
    <w:rsid w:val="004A2ABE"/>
    <w:rsid w:val="004A6CE3"/>
    <w:rsid w:val="004E3A4F"/>
    <w:rsid w:val="004E4F16"/>
    <w:rsid w:val="004E77FA"/>
    <w:rsid w:val="004F0F72"/>
    <w:rsid w:val="00512E0A"/>
    <w:rsid w:val="00563FCF"/>
    <w:rsid w:val="00606328"/>
    <w:rsid w:val="006147DE"/>
    <w:rsid w:val="00644A7B"/>
    <w:rsid w:val="00655EDE"/>
    <w:rsid w:val="00664B61"/>
    <w:rsid w:val="006858AF"/>
    <w:rsid w:val="00707138"/>
    <w:rsid w:val="00726FD5"/>
    <w:rsid w:val="0075405D"/>
    <w:rsid w:val="007876AE"/>
    <w:rsid w:val="007A3BBF"/>
    <w:rsid w:val="007D6B66"/>
    <w:rsid w:val="00831805"/>
    <w:rsid w:val="00841FBB"/>
    <w:rsid w:val="00863338"/>
    <w:rsid w:val="008F0045"/>
    <w:rsid w:val="00936D94"/>
    <w:rsid w:val="00967E7E"/>
    <w:rsid w:val="0097647C"/>
    <w:rsid w:val="009C5724"/>
    <w:rsid w:val="009C75BB"/>
    <w:rsid w:val="00A443CD"/>
    <w:rsid w:val="00A65620"/>
    <w:rsid w:val="00A67D3A"/>
    <w:rsid w:val="00A74CD9"/>
    <w:rsid w:val="00A8467A"/>
    <w:rsid w:val="00AA38A0"/>
    <w:rsid w:val="00B05077"/>
    <w:rsid w:val="00B45964"/>
    <w:rsid w:val="00B60035"/>
    <w:rsid w:val="00BC65AA"/>
    <w:rsid w:val="00C714ED"/>
    <w:rsid w:val="00CB49BF"/>
    <w:rsid w:val="00CE12F8"/>
    <w:rsid w:val="00D433EC"/>
    <w:rsid w:val="00D51612"/>
    <w:rsid w:val="00D54D52"/>
    <w:rsid w:val="00D64A8F"/>
    <w:rsid w:val="00E15BB7"/>
    <w:rsid w:val="00E3523B"/>
    <w:rsid w:val="00EF2FA3"/>
    <w:rsid w:val="00F55FC7"/>
    <w:rsid w:val="00FF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64107249">
      <w:bodyDiv w:val="1"/>
      <w:marLeft w:val="0"/>
      <w:marRight w:val="0"/>
      <w:marTop w:val="0"/>
      <w:marBottom w:val="0"/>
      <w:divBdr>
        <w:top w:val="none" w:sz="0" w:space="0" w:color="auto"/>
        <w:left w:val="none" w:sz="0" w:space="0" w:color="auto"/>
        <w:bottom w:val="none" w:sz="0" w:space="0" w:color="auto"/>
        <w:right w:val="none" w:sz="0" w:space="0" w:color="auto"/>
      </w:divBdr>
      <w:divsChild>
        <w:div w:id="503325761">
          <w:marLeft w:val="0"/>
          <w:marRight w:val="0"/>
          <w:marTop w:val="0"/>
          <w:marBottom w:val="322"/>
          <w:divBdr>
            <w:top w:val="none" w:sz="0" w:space="0" w:color="auto"/>
            <w:left w:val="none" w:sz="0" w:space="0" w:color="auto"/>
            <w:bottom w:val="none" w:sz="0" w:space="0" w:color="auto"/>
            <w:right w:val="none" w:sz="0" w:space="0" w:color="auto"/>
          </w:divBdr>
        </w:div>
      </w:divsChild>
    </w:div>
    <w:div w:id="71510916">
      <w:bodyDiv w:val="1"/>
      <w:marLeft w:val="0"/>
      <w:marRight w:val="0"/>
      <w:marTop w:val="0"/>
      <w:marBottom w:val="0"/>
      <w:divBdr>
        <w:top w:val="none" w:sz="0" w:space="0" w:color="auto"/>
        <w:left w:val="none" w:sz="0" w:space="0" w:color="auto"/>
        <w:bottom w:val="none" w:sz="0" w:space="0" w:color="auto"/>
        <w:right w:val="none" w:sz="0" w:space="0" w:color="auto"/>
      </w:divBdr>
      <w:divsChild>
        <w:div w:id="513958670">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38904245">
      <w:bodyDiv w:val="1"/>
      <w:marLeft w:val="0"/>
      <w:marRight w:val="0"/>
      <w:marTop w:val="0"/>
      <w:marBottom w:val="0"/>
      <w:divBdr>
        <w:top w:val="none" w:sz="0" w:space="0" w:color="auto"/>
        <w:left w:val="none" w:sz="0" w:space="0" w:color="auto"/>
        <w:bottom w:val="none" w:sz="0" w:space="0" w:color="auto"/>
        <w:right w:val="none" w:sz="0" w:space="0" w:color="auto"/>
      </w:divBdr>
      <w:divsChild>
        <w:div w:id="257253226">
          <w:marLeft w:val="0"/>
          <w:marRight w:val="0"/>
          <w:marTop w:val="0"/>
          <w:marBottom w:val="322"/>
          <w:divBdr>
            <w:top w:val="none" w:sz="0" w:space="0" w:color="auto"/>
            <w:left w:val="none" w:sz="0" w:space="0" w:color="auto"/>
            <w:bottom w:val="none" w:sz="0" w:space="0" w:color="auto"/>
            <w:right w:val="none" w:sz="0" w:space="0" w:color="auto"/>
          </w:divBdr>
        </w:div>
      </w:divsChild>
    </w:div>
    <w:div w:id="243538818">
      <w:bodyDiv w:val="1"/>
      <w:marLeft w:val="0"/>
      <w:marRight w:val="0"/>
      <w:marTop w:val="0"/>
      <w:marBottom w:val="0"/>
      <w:divBdr>
        <w:top w:val="none" w:sz="0" w:space="0" w:color="auto"/>
        <w:left w:val="none" w:sz="0" w:space="0" w:color="auto"/>
        <w:bottom w:val="none" w:sz="0" w:space="0" w:color="auto"/>
        <w:right w:val="none" w:sz="0" w:space="0" w:color="auto"/>
      </w:divBdr>
      <w:divsChild>
        <w:div w:id="2072649594">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7831274">
      <w:bodyDiv w:val="1"/>
      <w:marLeft w:val="0"/>
      <w:marRight w:val="0"/>
      <w:marTop w:val="0"/>
      <w:marBottom w:val="0"/>
      <w:divBdr>
        <w:top w:val="none" w:sz="0" w:space="0" w:color="auto"/>
        <w:left w:val="none" w:sz="0" w:space="0" w:color="auto"/>
        <w:bottom w:val="none" w:sz="0" w:space="0" w:color="auto"/>
        <w:right w:val="none" w:sz="0" w:space="0" w:color="auto"/>
      </w:divBdr>
      <w:divsChild>
        <w:div w:id="1411268586">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636884220">
      <w:bodyDiv w:val="1"/>
      <w:marLeft w:val="0"/>
      <w:marRight w:val="0"/>
      <w:marTop w:val="0"/>
      <w:marBottom w:val="0"/>
      <w:divBdr>
        <w:top w:val="none" w:sz="0" w:space="0" w:color="auto"/>
        <w:left w:val="none" w:sz="0" w:space="0" w:color="auto"/>
        <w:bottom w:val="none" w:sz="0" w:space="0" w:color="auto"/>
        <w:right w:val="none" w:sz="0" w:space="0" w:color="auto"/>
      </w:divBdr>
      <w:divsChild>
        <w:div w:id="334310084">
          <w:marLeft w:val="0"/>
          <w:marRight w:val="0"/>
          <w:marTop w:val="0"/>
          <w:marBottom w:val="322"/>
          <w:divBdr>
            <w:top w:val="none" w:sz="0" w:space="0" w:color="auto"/>
            <w:left w:val="none" w:sz="0" w:space="0" w:color="auto"/>
            <w:bottom w:val="none" w:sz="0" w:space="0" w:color="auto"/>
            <w:right w:val="none" w:sz="0" w:space="0" w:color="auto"/>
          </w:divBdr>
        </w:div>
      </w:divsChild>
    </w:div>
    <w:div w:id="749891018">
      <w:bodyDiv w:val="1"/>
      <w:marLeft w:val="0"/>
      <w:marRight w:val="0"/>
      <w:marTop w:val="0"/>
      <w:marBottom w:val="0"/>
      <w:divBdr>
        <w:top w:val="none" w:sz="0" w:space="0" w:color="auto"/>
        <w:left w:val="none" w:sz="0" w:space="0" w:color="auto"/>
        <w:bottom w:val="none" w:sz="0" w:space="0" w:color="auto"/>
        <w:right w:val="none" w:sz="0" w:space="0" w:color="auto"/>
      </w:divBdr>
      <w:divsChild>
        <w:div w:id="572468408">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58743399">
      <w:bodyDiv w:val="1"/>
      <w:marLeft w:val="0"/>
      <w:marRight w:val="0"/>
      <w:marTop w:val="0"/>
      <w:marBottom w:val="0"/>
      <w:divBdr>
        <w:top w:val="none" w:sz="0" w:space="0" w:color="auto"/>
        <w:left w:val="none" w:sz="0" w:space="0" w:color="auto"/>
        <w:bottom w:val="none" w:sz="0" w:space="0" w:color="auto"/>
        <w:right w:val="none" w:sz="0" w:space="0" w:color="auto"/>
      </w:divBdr>
      <w:divsChild>
        <w:div w:id="1248652">
          <w:marLeft w:val="0"/>
          <w:marRight w:val="0"/>
          <w:marTop w:val="0"/>
          <w:marBottom w:val="322"/>
          <w:divBdr>
            <w:top w:val="none" w:sz="0" w:space="0" w:color="auto"/>
            <w:left w:val="none" w:sz="0" w:space="0" w:color="auto"/>
            <w:bottom w:val="none" w:sz="0" w:space="0" w:color="auto"/>
            <w:right w:val="none" w:sz="0" w:space="0" w:color="auto"/>
          </w:divBdr>
        </w:div>
      </w:divsChild>
    </w:div>
    <w:div w:id="869613925">
      <w:bodyDiv w:val="1"/>
      <w:marLeft w:val="0"/>
      <w:marRight w:val="0"/>
      <w:marTop w:val="0"/>
      <w:marBottom w:val="0"/>
      <w:divBdr>
        <w:top w:val="none" w:sz="0" w:space="0" w:color="auto"/>
        <w:left w:val="none" w:sz="0" w:space="0" w:color="auto"/>
        <w:bottom w:val="none" w:sz="0" w:space="0" w:color="auto"/>
        <w:right w:val="none" w:sz="0" w:space="0" w:color="auto"/>
      </w:divBdr>
      <w:divsChild>
        <w:div w:id="1855342909">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23756770">
      <w:bodyDiv w:val="1"/>
      <w:marLeft w:val="0"/>
      <w:marRight w:val="0"/>
      <w:marTop w:val="0"/>
      <w:marBottom w:val="0"/>
      <w:divBdr>
        <w:top w:val="none" w:sz="0" w:space="0" w:color="auto"/>
        <w:left w:val="none" w:sz="0" w:space="0" w:color="auto"/>
        <w:bottom w:val="none" w:sz="0" w:space="0" w:color="auto"/>
        <w:right w:val="none" w:sz="0" w:space="0" w:color="auto"/>
      </w:divBdr>
      <w:divsChild>
        <w:div w:id="142703339">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972489977">
      <w:bodyDiv w:val="1"/>
      <w:marLeft w:val="0"/>
      <w:marRight w:val="0"/>
      <w:marTop w:val="0"/>
      <w:marBottom w:val="0"/>
      <w:divBdr>
        <w:top w:val="none" w:sz="0" w:space="0" w:color="auto"/>
        <w:left w:val="none" w:sz="0" w:space="0" w:color="auto"/>
        <w:bottom w:val="none" w:sz="0" w:space="0" w:color="auto"/>
        <w:right w:val="none" w:sz="0" w:space="0" w:color="auto"/>
      </w:divBdr>
      <w:divsChild>
        <w:div w:id="1351026206">
          <w:marLeft w:val="0"/>
          <w:marRight w:val="0"/>
          <w:marTop w:val="0"/>
          <w:marBottom w:val="322"/>
          <w:divBdr>
            <w:top w:val="none" w:sz="0" w:space="0" w:color="auto"/>
            <w:left w:val="none" w:sz="0" w:space="0" w:color="auto"/>
            <w:bottom w:val="none" w:sz="0" w:space="0" w:color="auto"/>
            <w:right w:val="none" w:sz="0" w:space="0" w:color="auto"/>
          </w:divBdr>
        </w:div>
      </w:divsChild>
    </w:div>
    <w:div w:id="1053457047">
      <w:bodyDiv w:val="1"/>
      <w:marLeft w:val="0"/>
      <w:marRight w:val="0"/>
      <w:marTop w:val="0"/>
      <w:marBottom w:val="0"/>
      <w:divBdr>
        <w:top w:val="none" w:sz="0" w:space="0" w:color="auto"/>
        <w:left w:val="none" w:sz="0" w:space="0" w:color="auto"/>
        <w:bottom w:val="none" w:sz="0" w:space="0" w:color="auto"/>
        <w:right w:val="none" w:sz="0" w:space="0" w:color="auto"/>
      </w:divBdr>
      <w:divsChild>
        <w:div w:id="2063559867">
          <w:marLeft w:val="0"/>
          <w:marRight w:val="0"/>
          <w:marTop w:val="0"/>
          <w:marBottom w:val="322"/>
          <w:divBdr>
            <w:top w:val="none" w:sz="0" w:space="0" w:color="auto"/>
            <w:left w:val="none" w:sz="0" w:space="0" w:color="auto"/>
            <w:bottom w:val="none" w:sz="0" w:space="0" w:color="auto"/>
            <w:right w:val="none" w:sz="0" w:space="0" w:color="auto"/>
          </w:divBdr>
        </w:div>
      </w:divsChild>
    </w:div>
    <w:div w:id="1118337366">
      <w:bodyDiv w:val="1"/>
      <w:marLeft w:val="0"/>
      <w:marRight w:val="0"/>
      <w:marTop w:val="0"/>
      <w:marBottom w:val="0"/>
      <w:divBdr>
        <w:top w:val="none" w:sz="0" w:space="0" w:color="auto"/>
        <w:left w:val="none" w:sz="0" w:space="0" w:color="auto"/>
        <w:bottom w:val="none" w:sz="0" w:space="0" w:color="auto"/>
        <w:right w:val="none" w:sz="0" w:space="0" w:color="auto"/>
      </w:divBdr>
      <w:divsChild>
        <w:div w:id="1831434739">
          <w:marLeft w:val="0"/>
          <w:marRight w:val="0"/>
          <w:marTop w:val="0"/>
          <w:marBottom w:val="322"/>
          <w:divBdr>
            <w:top w:val="none" w:sz="0" w:space="0" w:color="auto"/>
            <w:left w:val="none" w:sz="0" w:space="0" w:color="auto"/>
            <w:bottom w:val="none" w:sz="0" w:space="0" w:color="auto"/>
            <w:right w:val="none" w:sz="0" w:space="0" w:color="auto"/>
          </w:divBdr>
        </w:div>
      </w:divsChild>
    </w:div>
    <w:div w:id="1184126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8139">
          <w:marLeft w:val="0"/>
          <w:marRight w:val="0"/>
          <w:marTop w:val="0"/>
          <w:marBottom w:val="322"/>
          <w:divBdr>
            <w:top w:val="none" w:sz="0" w:space="0" w:color="auto"/>
            <w:left w:val="none" w:sz="0" w:space="0" w:color="auto"/>
            <w:bottom w:val="none" w:sz="0" w:space="0" w:color="auto"/>
            <w:right w:val="none" w:sz="0" w:space="0" w:color="auto"/>
          </w:divBdr>
        </w:div>
      </w:divsChild>
    </w:div>
    <w:div w:id="1205874978">
      <w:bodyDiv w:val="1"/>
      <w:marLeft w:val="0"/>
      <w:marRight w:val="0"/>
      <w:marTop w:val="0"/>
      <w:marBottom w:val="0"/>
      <w:divBdr>
        <w:top w:val="none" w:sz="0" w:space="0" w:color="auto"/>
        <w:left w:val="none" w:sz="0" w:space="0" w:color="auto"/>
        <w:bottom w:val="none" w:sz="0" w:space="0" w:color="auto"/>
        <w:right w:val="none" w:sz="0" w:space="0" w:color="auto"/>
      </w:divBdr>
      <w:divsChild>
        <w:div w:id="1270963959">
          <w:marLeft w:val="0"/>
          <w:marRight w:val="0"/>
          <w:marTop w:val="0"/>
          <w:marBottom w:val="322"/>
          <w:divBdr>
            <w:top w:val="none" w:sz="0" w:space="0" w:color="auto"/>
            <w:left w:val="none" w:sz="0" w:space="0" w:color="auto"/>
            <w:bottom w:val="none" w:sz="0" w:space="0" w:color="auto"/>
            <w:right w:val="none" w:sz="0" w:space="0" w:color="auto"/>
          </w:divBdr>
        </w:div>
      </w:divsChild>
    </w:div>
    <w:div w:id="1260529258">
      <w:bodyDiv w:val="1"/>
      <w:marLeft w:val="0"/>
      <w:marRight w:val="0"/>
      <w:marTop w:val="0"/>
      <w:marBottom w:val="0"/>
      <w:divBdr>
        <w:top w:val="none" w:sz="0" w:space="0" w:color="auto"/>
        <w:left w:val="none" w:sz="0" w:space="0" w:color="auto"/>
        <w:bottom w:val="none" w:sz="0" w:space="0" w:color="auto"/>
        <w:right w:val="none" w:sz="0" w:space="0" w:color="auto"/>
      </w:divBdr>
      <w:divsChild>
        <w:div w:id="1995067626">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313871782">
      <w:bodyDiv w:val="1"/>
      <w:marLeft w:val="0"/>
      <w:marRight w:val="0"/>
      <w:marTop w:val="0"/>
      <w:marBottom w:val="0"/>
      <w:divBdr>
        <w:top w:val="none" w:sz="0" w:space="0" w:color="auto"/>
        <w:left w:val="none" w:sz="0" w:space="0" w:color="auto"/>
        <w:bottom w:val="none" w:sz="0" w:space="0" w:color="auto"/>
        <w:right w:val="none" w:sz="0" w:space="0" w:color="auto"/>
      </w:divBdr>
      <w:divsChild>
        <w:div w:id="628559605">
          <w:marLeft w:val="0"/>
          <w:marRight w:val="0"/>
          <w:marTop w:val="0"/>
          <w:marBottom w:val="322"/>
          <w:divBdr>
            <w:top w:val="none" w:sz="0" w:space="0" w:color="auto"/>
            <w:left w:val="none" w:sz="0" w:space="0" w:color="auto"/>
            <w:bottom w:val="none" w:sz="0" w:space="0" w:color="auto"/>
            <w:right w:val="none" w:sz="0" w:space="0" w:color="auto"/>
          </w:divBdr>
        </w:div>
      </w:divsChild>
    </w:div>
    <w:div w:id="1412963776">
      <w:bodyDiv w:val="1"/>
      <w:marLeft w:val="0"/>
      <w:marRight w:val="0"/>
      <w:marTop w:val="0"/>
      <w:marBottom w:val="0"/>
      <w:divBdr>
        <w:top w:val="none" w:sz="0" w:space="0" w:color="auto"/>
        <w:left w:val="none" w:sz="0" w:space="0" w:color="auto"/>
        <w:bottom w:val="none" w:sz="0" w:space="0" w:color="auto"/>
        <w:right w:val="none" w:sz="0" w:space="0" w:color="auto"/>
      </w:divBdr>
      <w:divsChild>
        <w:div w:id="2105153443">
          <w:marLeft w:val="0"/>
          <w:marRight w:val="0"/>
          <w:marTop w:val="0"/>
          <w:marBottom w:val="322"/>
          <w:divBdr>
            <w:top w:val="none" w:sz="0" w:space="0" w:color="auto"/>
            <w:left w:val="none" w:sz="0" w:space="0" w:color="auto"/>
            <w:bottom w:val="none" w:sz="0" w:space="0" w:color="auto"/>
            <w:right w:val="none" w:sz="0" w:space="0" w:color="auto"/>
          </w:divBdr>
        </w:div>
      </w:divsChild>
    </w:div>
    <w:div w:id="1420835484">
      <w:bodyDiv w:val="1"/>
      <w:marLeft w:val="0"/>
      <w:marRight w:val="0"/>
      <w:marTop w:val="0"/>
      <w:marBottom w:val="0"/>
      <w:divBdr>
        <w:top w:val="none" w:sz="0" w:space="0" w:color="auto"/>
        <w:left w:val="none" w:sz="0" w:space="0" w:color="auto"/>
        <w:bottom w:val="none" w:sz="0" w:space="0" w:color="auto"/>
        <w:right w:val="none" w:sz="0" w:space="0" w:color="auto"/>
      </w:divBdr>
      <w:divsChild>
        <w:div w:id="77793706">
          <w:marLeft w:val="0"/>
          <w:marRight w:val="0"/>
          <w:marTop w:val="0"/>
          <w:marBottom w:val="322"/>
          <w:divBdr>
            <w:top w:val="none" w:sz="0" w:space="0" w:color="auto"/>
            <w:left w:val="none" w:sz="0" w:space="0" w:color="auto"/>
            <w:bottom w:val="none" w:sz="0" w:space="0" w:color="auto"/>
            <w:right w:val="none" w:sz="0" w:space="0" w:color="auto"/>
          </w:divBdr>
        </w:div>
      </w:divsChild>
    </w:div>
    <w:div w:id="1556697670">
      <w:bodyDiv w:val="1"/>
      <w:marLeft w:val="0"/>
      <w:marRight w:val="0"/>
      <w:marTop w:val="0"/>
      <w:marBottom w:val="0"/>
      <w:divBdr>
        <w:top w:val="none" w:sz="0" w:space="0" w:color="auto"/>
        <w:left w:val="none" w:sz="0" w:space="0" w:color="auto"/>
        <w:bottom w:val="none" w:sz="0" w:space="0" w:color="auto"/>
        <w:right w:val="none" w:sz="0" w:space="0" w:color="auto"/>
      </w:divBdr>
      <w:divsChild>
        <w:div w:id="1367369677">
          <w:marLeft w:val="0"/>
          <w:marRight w:val="0"/>
          <w:marTop w:val="0"/>
          <w:marBottom w:val="322"/>
          <w:divBdr>
            <w:top w:val="none" w:sz="0" w:space="0" w:color="auto"/>
            <w:left w:val="none" w:sz="0" w:space="0" w:color="auto"/>
            <w:bottom w:val="none" w:sz="0" w:space="0" w:color="auto"/>
            <w:right w:val="none" w:sz="0" w:space="0" w:color="auto"/>
          </w:divBdr>
        </w:div>
      </w:divsChild>
    </w:div>
    <w:div w:id="1567063844">
      <w:bodyDiv w:val="1"/>
      <w:marLeft w:val="0"/>
      <w:marRight w:val="0"/>
      <w:marTop w:val="0"/>
      <w:marBottom w:val="0"/>
      <w:divBdr>
        <w:top w:val="none" w:sz="0" w:space="0" w:color="auto"/>
        <w:left w:val="none" w:sz="0" w:space="0" w:color="auto"/>
        <w:bottom w:val="none" w:sz="0" w:space="0" w:color="auto"/>
        <w:right w:val="none" w:sz="0" w:space="0" w:color="auto"/>
      </w:divBdr>
      <w:divsChild>
        <w:div w:id="1411736961">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09836826">
      <w:bodyDiv w:val="1"/>
      <w:marLeft w:val="0"/>
      <w:marRight w:val="0"/>
      <w:marTop w:val="0"/>
      <w:marBottom w:val="0"/>
      <w:divBdr>
        <w:top w:val="none" w:sz="0" w:space="0" w:color="auto"/>
        <w:left w:val="none" w:sz="0" w:space="0" w:color="auto"/>
        <w:bottom w:val="none" w:sz="0" w:space="0" w:color="auto"/>
        <w:right w:val="none" w:sz="0" w:space="0" w:color="auto"/>
      </w:divBdr>
      <w:divsChild>
        <w:div w:id="287052767">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01025915">
      <w:bodyDiv w:val="1"/>
      <w:marLeft w:val="0"/>
      <w:marRight w:val="0"/>
      <w:marTop w:val="0"/>
      <w:marBottom w:val="0"/>
      <w:divBdr>
        <w:top w:val="none" w:sz="0" w:space="0" w:color="auto"/>
        <w:left w:val="none" w:sz="0" w:space="0" w:color="auto"/>
        <w:bottom w:val="none" w:sz="0" w:space="0" w:color="auto"/>
        <w:right w:val="none" w:sz="0" w:space="0" w:color="auto"/>
      </w:divBdr>
      <w:divsChild>
        <w:div w:id="2073459577">
          <w:marLeft w:val="0"/>
          <w:marRight w:val="0"/>
          <w:marTop w:val="0"/>
          <w:marBottom w:val="322"/>
          <w:divBdr>
            <w:top w:val="none" w:sz="0" w:space="0" w:color="auto"/>
            <w:left w:val="none" w:sz="0" w:space="0" w:color="auto"/>
            <w:bottom w:val="none" w:sz="0" w:space="0" w:color="auto"/>
            <w:right w:val="none" w:sz="0" w:space="0" w:color="auto"/>
          </w:divBdr>
        </w:div>
      </w:divsChild>
    </w:div>
    <w:div w:id="1802918032">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3">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1983801827">
      <w:bodyDiv w:val="1"/>
      <w:marLeft w:val="0"/>
      <w:marRight w:val="0"/>
      <w:marTop w:val="0"/>
      <w:marBottom w:val="0"/>
      <w:divBdr>
        <w:top w:val="none" w:sz="0" w:space="0" w:color="auto"/>
        <w:left w:val="none" w:sz="0" w:space="0" w:color="auto"/>
        <w:bottom w:val="none" w:sz="0" w:space="0" w:color="auto"/>
        <w:right w:val="none" w:sz="0" w:space="0" w:color="auto"/>
      </w:divBdr>
      <w:divsChild>
        <w:div w:id="1182474579">
          <w:marLeft w:val="0"/>
          <w:marRight w:val="0"/>
          <w:marTop w:val="0"/>
          <w:marBottom w:val="322"/>
          <w:divBdr>
            <w:top w:val="none" w:sz="0" w:space="0" w:color="auto"/>
            <w:left w:val="none" w:sz="0" w:space="0" w:color="auto"/>
            <w:bottom w:val="none" w:sz="0" w:space="0" w:color="auto"/>
            <w:right w:val="none" w:sz="0" w:space="0" w:color="auto"/>
          </w:divBdr>
        </w:div>
      </w:divsChild>
    </w:div>
    <w:div w:id="2130005209">
      <w:bodyDiv w:val="1"/>
      <w:marLeft w:val="0"/>
      <w:marRight w:val="0"/>
      <w:marTop w:val="0"/>
      <w:marBottom w:val="0"/>
      <w:divBdr>
        <w:top w:val="none" w:sz="0" w:space="0" w:color="auto"/>
        <w:left w:val="none" w:sz="0" w:space="0" w:color="auto"/>
        <w:bottom w:val="none" w:sz="0" w:space="0" w:color="auto"/>
        <w:right w:val="none" w:sz="0" w:space="0" w:color="auto"/>
      </w:divBdr>
      <w:divsChild>
        <w:div w:id="1403064541">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FBC65D1451109C0FF422305E2CD41EB11BB2D47538BA938FABFE6F774C51F419AF050DECD7DDADB9A809CD84B21C75A39FA1EEC89BFCD216OFK" TargetMode="External"/><Relationship Id="rId5" Type="http://schemas.openxmlformats.org/officeDocument/2006/relationships/hyperlink" Target="consultantplus://offline/ref=49FBC65D1451109C0FF422305E2CD41EB11BB2D47538BA938FABFE6F774C51F419AF050DECD7DDADB9A809CD84B21C75A39FA1EEC89BFCD216O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27</Pages>
  <Words>4507</Words>
  <Characters>25691</Characters>
  <Application>Microsoft Office Word</Application>
  <DocSecurity>0</DocSecurity>
  <Lines>214</Lines>
  <Paragraphs>60</Paragraphs>
  <ScaleCrop>false</ScaleCrop>
  <Company>SPecialiST RePack</Company>
  <LinksUpToDate>false</LinksUpToDate>
  <CharactersWithSpaces>30138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52</cp:revision>
  <dcterms:created xsi:type="dcterms:W3CDTF">2025-02-25T09:28:00Z</dcterms:created>
  <dcterms:modified xsi:type="dcterms:W3CDTF">2025-02-25T10:47:00Z</dcterms:modified>
</cp:coreProperties>
</file>