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8F" w:rsidRDefault="00D64A8F" w:rsidP="00D64A8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  <w:sz w:val="30"/>
          <w:szCs w:val="30"/>
        </w:rPr>
        <w:t>П О С Т А Н О В Л Е Н ИЕ</w:t>
      </w:r>
      <w:proofErr w:type="gramStart"/>
      <w:r>
        <w:rPr>
          <w:rFonts w:ascii="Tahoma" w:hAnsi="Tahoma" w:cs="Tahoma"/>
          <w:b/>
          <w:bCs/>
          <w:color w:val="000000"/>
          <w:sz w:val="30"/>
          <w:szCs w:val="30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30"/>
          <w:szCs w:val="30"/>
        </w:rPr>
        <w:t>т «27» июля 2022 г. № 74 Об утверждении Порядка формирования перечня налоговых расходов и оценки налоговых расходов Кривцовского сельсовета Щигровского района Курской области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t>АДМИНИСТРАЦИЯ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t>КРИВЦОВСКОГО СЕЛЬСОВЕТА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ЩИГРОВСКОГО РАЙОНА КУРСКОЙ ОБЛАСТИ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proofErr w:type="gramStart"/>
      <w:r>
        <w:rPr>
          <w:rStyle w:val="a4"/>
          <w:rFonts w:ascii="Tahoma" w:hAnsi="Tahoma" w:cs="Tahoma"/>
          <w:color w:val="000000"/>
          <w:sz w:val="26"/>
          <w:szCs w:val="26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26"/>
          <w:szCs w:val="26"/>
        </w:rPr>
        <w:t xml:space="preserve"> О С Т А Н О В Л Е Н ИЕ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От  «27» июля  2022 г.     № 74                             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Об утверждении Порядка формирования перечня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налоговых расходов и оценки налоговых расходов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Кривцовского сельсовета  Щигровского  района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Курской области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:rsidR="00D64A8F" w:rsidRDefault="00D64A8F" w:rsidP="00D64A8F">
      <w:pPr>
        <w:pStyle w:val="4"/>
        <w:shd w:val="clear" w:color="auto" w:fill="EEEEEE"/>
        <w:spacing w:before="0"/>
        <w:rPr>
          <w:rFonts w:ascii="Tahoma" w:hAnsi="Tahoma" w:cs="Tahoma"/>
          <w:color w:val="000000"/>
          <w:sz w:val="24"/>
          <w:szCs w:val="24"/>
        </w:rPr>
      </w:pPr>
      <w:proofErr w:type="gramStart"/>
      <w:r>
        <w:rPr>
          <w:rFonts w:ascii="Tahoma" w:hAnsi="Tahoma" w:cs="Tahoma"/>
          <w:color w:val="000000"/>
        </w:rPr>
        <w:t>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«О внесении изменений в общие требования к оценке налоговых расходов субъектов Российской Федерации и муниципальных образований», администрация Кривцовского сельсовета  Щигровского района Курской области  постановляет:</w:t>
      </w:r>
      <w:proofErr w:type="gramEnd"/>
    </w:p>
    <w:p w:rsidR="00D64A8F" w:rsidRDefault="00D64A8F" w:rsidP="00D64A8F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1. Утвердить Порядок формирования перечня налоговых расходов и оценки налоговых расходов Кривцовского сельсовета Щигровского  района Курской области.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2.  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Контроль за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 xml:space="preserve"> исполнением постановления оставляю за собой.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3. Постановление вступает в силу со дня его обнародования и распространяется на бюджетные правоотношения, возникшие с 1 января 2022 года.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Глава Кривцовского сельсовета                                         Я.И. Ерёмин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Утвержден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постановлением администрации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Кривцовского сельсовета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от 27.07.2022 г. № 74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t>Порядок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lastRenderedPageBreak/>
        <w:t>формирования перечня налоговых расходов и оценки налоговых расходов Кривцовского сельсовета  Щигровского района Курской области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t>I. Общие положения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1. Настоящий Порядок определяет правила формирования перечня налоговых расходов (далее – перечень) и оценку налоговых расходов (далее – оценка) Кривцовского сельсовета Щигровского района Курской области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2. Налоговые расходы Кривцовского сельсовета - выпадающие доходы бюджета Кривцовского сельсовета,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Кривцовского сельсовета и (или) целями социально-экономической политики Кривцовского сельсовета, не относящимися к муниципальным программам.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3. Перечень налоговых расходов Кривцовского сельсовета содержит сведения о распределении налоговых расходов Кривцовского сельсовета в соответствии с целями муниципальных программ и их структурных элементов и (или) целями социально-экономической политики Кривцовского сельсовета, не относящимися к муниципальным программам Кривцовского сельсовета, а также о кураторах налоговых расходов.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4. 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 Кривцовского сельсовета, за достижение соответствующих налоговому расходу целей муниципальных программ Кривцовского сельсовета и (или) целей социально-экономической политики Кривцовского сельсовета, не относящихся к муниципальным программам Кривцовского сельсовета.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5. Перечень налоговых расходов (налоговых льгот) Кривцовского сельсовета включает все налоговые расходы (налоговые льготы), установленные нормативными правовыми актами Кривцовского сельсовета.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7. Налоговые расходы (налоговые льготы), соответствующие целям социально-экономической политики Кривцовского сельсовета, реализуемые в рамках нескольких муниципальных программ Кривцовского сельсовета, относятся к нераспределенным налоговым расходам (налоговым льготам).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8. 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9. 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 xml:space="preserve">Нормативные характеристики налоговых расходов Кривцовского сельсовета - сведения о положениях нормативных правовых актов, которыми предусматриваются налоговые льготы, освобождения и иные </w:t>
      </w:r>
      <w:r>
        <w:rPr>
          <w:rFonts w:ascii="Tahoma" w:hAnsi="Tahoma" w:cs="Tahoma"/>
          <w:color w:val="000000"/>
          <w:sz w:val="26"/>
          <w:szCs w:val="26"/>
        </w:rPr>
        <w:lastRenderedPageBreak/>
        <w:t>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приложению.</w:t>
      </w:r>
      <w:proofErr w:type="gramEnd"/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10. Фискальные характеристики налоговых расходов Кривцовского сельсовета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 приложением к настоящему Порядку.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11. Целевые характеристики налоговых расходов Кривцовского сельсовета - сведения о целях предоставления, показателях (индикаторах) достижения целей предоставления льготы, а также иные характеристики, предусмотренные приложением к настоящему Порядку.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12. Оценка налоговых расходов Кривцовского сельсовета - комплекс мероприятий по оценке объемов налоговых расходов Кривцовского сельсовета, обусловленных льготами, предоставленными плательщикам, а также по оценке эффективности налоговых расходов Кривцовского сельсовета.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13. Оценка объемов налоговых расходов Кривцовского сельсовета - определение объемов выпадающих доходов бюджетов Кривцовского сельсовета, обусловленных льготами, предоставленными плательщикам.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14. Оценка эффективности налоговых расходов Кривцовского сельсовета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Кривцовского сельсовета.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15. Социальные налоговые расходы муниципального образования 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16. Стимулирующие налоговые расходы Кривцовского сельсовета - целевая категория налоговых расходов Кривцовского сельсовета поселения, предполагающих стимулирование экономической активности субъектов предпринимательской деятельности и последующее увеличение доходов бюджета Кривцовского сельсовета.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17. Технические налоговые расходы Кривцовского сельсовета - целевая категория налоговых расходов Кривцовского сельсовета,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Кривцовского сельсовета.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18. В целях оценки налоговых расходов Кривцовского сельсовета (далее – администрация):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а) формирует перечень налоговых расходов Кривцовского сельсовета;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lastRenderedPageBreak/>
        <w:t>б) формирует оценку объемов налоговых расходов Кривцовского сельсовета за отчетный финансовый год, а также оценку объемов налоговых расходов Кривцовского сельсовета на текущий финансовый год, очередной финансовый год и плановый период;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в) осуществляет обобщение результатов оценки эффективности налоговых расходов Кривцовского сельсовета.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19. В целях оценки налоговых расходов Кривцовского сельсовета налоговый орган формирует, и представляют в администрацию в отношении каждого налогового расхода информацию о фискальных характеристиках налоговых расходов Кривцовского сельсовета за отчетный финансовый год, а также информацию о стимулирующих налоговых расходах Кривцовского сельсовета за 6 лет, предшествующих отчетному финансовому году.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20. В целях оценки налоговых расходов Кривцовского сельсовета кураторы налоговых расходов: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а) формируют информацию о нормативных, целевых и фискальных характеристиках налоговых расходов Кривцовского сельсовета, предусмотренную приложением к настоящему Порядку;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б) осуществляют оценку эффективности каждого курируемого налогового расхода Кривцовского сельсовета и направляют результаты такой оценки в администрацию.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t>II. Формирование перечня налоговых расходов Кривцовского сельсовета 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21. Перечень налоговых расходов Кривцовского сельсовета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В случае уточнения структурных элементов муниципальных программ Кривцовского сельсовета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22. В срок, не позднее 15 рабочих дней после завершения процедур, установленных в пункте 21 настоящего Порядка, перечень налоговых расходов Кривцовского сельсовета размещается на официальном сайте администрации Кривцовского сельсовета в информационно-телекоммуникационной сети «Интернет».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Style w:val="a4"/>
          <w:rFonts w:ascii="Tahoma" w:hAnsi="Tahoma" w:cs="Tahoma"/>
          <w:color w:val="000000"/>
          <w:sz w:val="26"/>
          <w:szCs w:val="26"/>
        </w:rPr>
        <w:t>III. Порядок оценки налоговых расходов Кривцовского сельсовета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23. Методики оценки эффективности налоговых расходов Кривцовского сельсовета разрабатываются кураторами налоговых расходов.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24. Оценка эффективности налоговых расходов Кривцовского сельсовета (в том числе нераспределенных) осуществляется кураторами налоговых расходов и включает: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lastRenderedPageBreak/>
        <w:t>а) оценку целесообразности налоговых расходов Кривцовского сельсовета;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б) оценку результативности налоговых расходов Кривцовского сельсовета.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proofErr w:type="gramStart"/>
      <w:r>
        <w:rPr>
          <w:rFonts w:ascii="Tahoma" w:hAnsi="Tahoma" w:cs="Tahoma"/>
          <w:color w:val="000000"/>
          <w:sz w:val="26"/>
          <w:szCs w:val="26"/>
        </w:rPr>
        <w:t>В целях оценки эффективности налоговых расходов Кривцовского сельсовета администрация формирует ежегодно, до 1 сентября текущего финансового года, оценку фактических объемов налоговых расходов Кривцовского сельсовета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Кривцовского сельсовета на основании информации налогового органа.</w:t>
      </w:r>
      <w:proofErr w:type="gramEnd"/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25. Критериями целесообразности налоговых расходов Кривцовского сельсовета являются: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proofErr w:type="gramStart"/>
      <w:r>
        <w:rPr>
          <w:rFonts w:ascii="Tahoma" w:hAnsi="Tahoma" w:cs="Tahoma"/>
          <w:color w:val="000000"/>
          <w:sz w:val="26"/>
          <w:szCs w:val="26"/>
        </w:rPr>
        <w:t>а) соответствие налоговых расходов Кривцовского сельсовета целям муниципальных программ Кривцовского сельсовета, их структурных элементов и (или) целям социально-экономической политики Кривцовского сельсовета, не относящимся к муниципальным программам Кривцовского сельсовета (в отношении непрограммных налоговых расходов);</w:t>
      </w:r>
      <w:proofErr w:type="gramEnd"/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26. В случае несоответствия налоговых расходов Кривцовского сельсовета хотя бы одному из критериев, указанных в пункте 25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27. В качестве критерия результативности налогового расхода Кривцовского сельсовета определяется не менее одного показателя (индикатора) достижения целей муниципальной программы Кривцовского сельсовета и (или) целей социально-экономической политики Кривцовского сельсовета, не относящихся к муниципальным программам Кривцовского сельсовета, либо иной показатель (индикатор), на значение которого оказывают влияние налоговые расходы Кривцовского сельсовета.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    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28. Оценка результативности налоговых расходов Кривцовского сельсовета включает оценку бюджетной эффективности налоговых расходов Кривцовского сельсовета.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</w:t>
      </w:r>
      <w:r>
        <w:rPr>
          <w:rFonts w:ascii="Tahoma" w:hAnsi="Tahoma" w:cs="Tahoma"/>
          <w:color w:val="000000"/>
          <w:sz w:val="26"/>
          <w:szCs w:val="26"/>
        </w:rPr>
        <w:lastRenderedPageBreak/>
        <w:t>(индикатора) с учетом льгот и значением указанного показателя (индикатора) без учета льгот.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29. 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В целях проведения оценки бюджетной эффективности налоговых расходов Кривцовского сельсовета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Кривцовского сельсовета и на 1 рубль расходов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30. В качестве альтернативных механизмов достижения целей муниципальной программы Кривцовского сельсовета и (или) целей социально-экономической политики Кривцовского сельсовета, не относящихся к муниципальным программам Кривцовского сельсовета, могут учитываться в том числе: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б) предоставление муниципальных гарантий Кривцовского сельсовета по обязательствам плательщиков, имеющих право на льготы;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31. В целях оценки бюджетной эффективности стимулирующих налоговых расходов муниципального образования, обусловленных льготами, по налогу на прибыль организаций и налогу на имущество организаций наряду со сравнительным анализом, указанным в </w:t>
      </w:r>
      <w:r>
        <w:rPr>
          <w:rFonts w:ascii="Tahoma" w:hAnsi="Tahoma" w:cs="Tahoma"/>
          <w:color w:val="000000"/>
          <w:sz w:val="26"/>
          <w:szCs w:val="26"/>
          <w:u w:val="single"/>
        </w:rPr>
        <w:t>пункте 30</w:t>
      </w:r>
      <w:r>
        <w:rPr>
          <w:rFonts w:ascii="Tahoma" w:hAnsi="Tahoma" w:cs="Tahoma"/>
          <w:color w:val="000000"/>
          <w:sz w:val="26"/>
          <w:szCs w:val="26"/>
        </w:rPr>
        <w:t> настоящего документа, рекомендуется рассчитывать оценку совокупного бюджетного эффекта (самоокупаемости) указанных налоговых расходов в соответствии с </w:t>
      </w:r>
      <w:r>
        <w:rPr>
          <w:rFonts w:ascii="Tahoma" w:hAnsi="Tahoma" w:cs="Tahoma"/>
          <w:color w:val="000000"/>
          <w:sz w:val="26"/>
          <w:szCs w:val="26"/>
          <w:u w:val="single"/>
        </w:rPr>
        <w:t>пунктом 32</w:t>
      </w:r>
      <w:r>
        <w:rPr>
          <w:rFonts w:ascii="Tahoma" w:hAnsi="Tahoma" w:cs="Tahoma"/>
          <w:color w:val="000000"/>
          <w:sz w:val="26"/>
          <w:szCs w:val="26"/>
        </w:rPr>
        <w:t> настоящего документа.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32. 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Оценка совокупного бюджетного эффекта (самоокупаемости) стимулирующих налоговых расходов  определяется за период с начала действия для плательщиков соответствующих льгот или за 5 отчетных лет, а в случае, если указанные льготы действуют более 6 лет, - на день проведения оценки эффективности налогового расхода в соответствии с Постановление Правительства РФ от 22.06.2019 N 796 «Об общих требованиях к оценке налоговых расходов субъектов Российской Федерации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 xml:space="preserve"> и муниципальных образований» (с изменениями и дополнениями).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33. По итогам оценки эффективности налогового расхода Кривцовского сельсовета куратор налогового расхода формулирует выводы о достижении целевых характеристик налогового расхода Кривцовского сельсовета: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lastRenderedPageBreak/>
        <w:t>- о значимости вклада налогового расхода Кривцовского сельсовета в достижение соответствующих показателей (индикаторов);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34. По результатам оценки эффективности соответствующих налоговых расходов куратор налогового расхода Кривцовского сельсовета формирует общий вывод о степени их эффективности и рекомендации о целесообразности их дальнейшего осуществления.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Результаты оценки эффективности налоговых расходов Кривцовского сельсовета,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35. Оценку результативности налоговых расходов муниципальных образований допускается не проводить в отношении технических налоговых расходов муниципальных образований.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36. Результаты оценки налоговых расходов Кривцовского сельсовета учитываются при формировании основных направлений бюджетной, налоговой и долговой политики Кривцовского сельсовета, а также при проведении оценки эффективности реализации муниципальных программ.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:rsidR="00D64A8F" w:rsidRDefault="00D64A8F" w:rsidP="00D64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:rsidR="00D54D52" w:rsidRPr="00D64A8F" w:rsidRDefault="00D54D52" w:rsidP="00D64A8F"/>
    <w:sectPr w:rsidR="00D54D52" w:rsidRPr="00D64A8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936D94"/>
    <w:rsid w:val="00010BA5"/>
    <w:rsid w:val="000D0936"/>
    <w:rsid w:val="00243BC8"/>
    <w:rsid w:val="003617E1"/>
    <w:rsid w:val="003A4BBB"/>
    <w:rsid w:val="00436A10"/>
    <w:rsid w:val="00563FCF"/>
    <w:rsid w:val="00606328"/>
    <w:rsid w:val="006147DE"/>
    <w:rsid w:val="00655EDE"/>
    <w:rsid w:val="006858AF"/>
    <w:rsid w:val="00726FD5"/>
    <w:rsid w:val="0075405D"/>
    <w:rsid w:val="007876AE"/>
    <w:rsid w:val="00831805"/>
    <w:rsid w:val="00841FBB"/>
    <w:rsid w:val="008F0045"/>
    <w:rsid w:val="00936D94"/>
    <w:rsid w:val="00967E7E"/>
    <w:rsid w:val="0097647C"/>
    <w:rsid w:val="009C75BB"/>
    <w:rsid w:val="00A443CD"/>
    <w:rsid w:val="00A65620"/>
    <w:rsid w:val="00B60035"/>
    <w:rsid w:val="00CB49BF"/>
    <w:rsid w:val="00D54D52"/>
    <w:rsid w:val="00D64A8F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2420</Words>
  <Characters>13794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2025-02-25T09:28:00Z</dcterms:created>
  <dcterms:modified xsi:type="dcterms:W3CDTF">2025-02-25T10:22:00Z</dcterms:modified>
</cp:coreProperties>
</file>