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F8" w:rsidRDefault="000152F8" w:rsidP="000152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ПОСТАНОВЛЕНИЕ от «27» апреля 2021 года № 38</w:t>
      </w:r>
      <w:proofErr w:type="gramStart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7"/>
          <w:szCs w:val="17"/>
        </w:rPr>
        <w:t>б утверждении порядка составления и рассмотрения проекта бюджета муниципального образования "Кривцовский сельсовет" Щигровского района Курской области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ПОСТАНОВЛЕНИЕ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«27» апреля  2021 года  № 38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 утверждении порядка составления и рассмотрения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проекта бюджета муниципального образования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"Кривцовский сельсовет" Щигровского района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184 Бюджетного кодекса  Российской Федерации, Решением Собрания депутатов Кривцовского сельсовета Щигровского района Курской области от 29.05.2014 года №15 «Об утверждении Положения о бюджетном процессе в муниципальном образовании «Кривцовский сельсовет» Щигровского района Курской области с последующими дополнениями и изменениями Администрация Кривцовского сельсовета Щигровского района постановляет: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прилагаемый порядок составления и рассмотрения проекта бюджета муниципального образования "Кривцовский сельсовет" Щигровского района Курской области.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2.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Контроль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выполнением настоящего постановления возложить на начальника отдела  администрации  Кондакову Л.И.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подписания.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Кривцовского сельсовета                                 А.Ф. Стебеняев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Кривцовского сельсовета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27.04.2021 года № 38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Порядок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составления и рассмотрения проекта бюджета муниципального образования «Кривцовский сельсовет» Щигровского района Курской области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I. Основные положения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1. В целях настоящего Порядка используются следующие понятия: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-текущий финансовый год –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-очередной финансовый год – год, следующий за текущим финансовым годом;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-отчетный финансовый год – год, предшествующий текущему финансовому году;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-плановый период – два финансовых года, следующие за очередным финансовым годом;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-субъекты бюджетного планирования – бюджетополучатели Кривцовского сельсовета Щигровского района Курской области;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II. Общие вопросы составления проекта  бюджета муниципального образования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2. Сроки составления проекта  бюджета муниципального образования определяются в соответствии с Бюджетным кодексом Российской Федерации и ежегодно принимаются постановлением Администрации Кривцовского сельсовета Щигровского района Курской области по вопросу разработки прогноза социально-экономического развития Курской области и проекта  бюджета муниципального образования на очередной финансовый год и плановый период.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При составлении проекта  бюджета муниципального образования "Кривцовский сельсовет" Щигровского района Курской области: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одобряет основные параметры прогноза социально-экономического развития муниципального образования;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одобряет основные характеристики проекта бюджета муниципального образования и распределение расходов  бюджета муниципального образования на очередной финансовый год и плановый период в соответствии с классификацией расходов бюджетов Российской Федерации;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в) рассматривает предложения о соотношениях между величиной прожиточного минимума и минимальным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  бюджета муниципального образования, денежного содержания муниципальных  служащих Кривцовского сельсовета в очередном финансовом году и на среднесрочную перспективу и ассигнованиях на эти цели;</w:t>
      </w:r>
      <w:proofErr w:type="gramEnd"/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одобряет распределение объема принимаемых обязательств между субъектами бюджетного планирования, муниципальными программами;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одобряет проект решения о  бюджете муниципального образования на очередной финансовый год и плановый период и направляет его на Собрание депутатов Кривцовского сельсовета;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определяет перечень субъектов бюджетного планирования.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При составлении проекта  бюджета муниципального образования Администрация Кривцовского сельсовета Щигровского района Курской области: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разрабатывает основные направления бюджетной и налоговой политики Кривцовского сельсовета Щигровского района Курской области;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б) организует разработку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методики планирования бюджетных ассигнований  бюджета муниципального образования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на очередной финансовый год и плановый период, проекта  бюджета муниципального образования на очередной финансовый год и плановый период (далее – проект бюджета муниципального образования);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разрабатывает основные характеристики проекта бюджета муниципального образования, распределение расходов  бюджета муниципального образования в соответствии с классификацией расходов;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г) определяет и применяет при составлении проекта  бюджета муниципального образования методику прогнозирования доходов  бюджета муниципального образования;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  бюджета муниципального образования реестра расходных обязательств Кривцовского сельсовета Щигровского района;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ж) согласовывает с субъектами бюджетного планирования объемы доходов  бюджета муниципального образования от платных услуг и иной приносящей доход деятельности;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При составлении проекта  бюджета муниципального образования Администрация Кривцовского сельсовета Щигровского района Курской области: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разрабатывает прогноз социально-экономического развития Кривцовского сельсовета;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При составлении проекта  бюджета муниципального образования субъекты бюджетного планирования: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распределяют предельные объемы финансирования муниципальным программам, статьям классификации расходов бюджетов Российской Федерации;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разрабатывают прогноз объемов поступлений от платных услуг и иной приносящей доход деятельности в  бюджет муниципального образования;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ж) разрабатывают муниципальные программы в установленной сфере деятельности.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III. Разработка проекта  бюджета муниципального образования.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Исходной базой для разработки проекта  бюджета муниципального образования являются: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 </w:t>
      </w:r>
      <w:hyperlink r:id="rId5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Бюджетное послание</w:t>
        </w:r>
      </w:hyperlink>
      <w:r>
        <w:rPr>
          <w:rFonts w:ascii="Tahoma" w:hAnsi="Tahoma" w:cs="Tahoma"/>
          <w:color w:val="000000"/>
          <w:sz w:val="14"/>
          <w:szCs w:val="14"/>
        </w:rPr>
        <w:t> Президента Российской Федерации;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прогноз социально-экономического развития сельсовета;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отчет об исполнении бюджета муниципального образования в отчетном году и основные показатели ожидаемого исполнения  бюджета в текущем году;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доклады о результатах и основных направлениях деятельности субъектов бюджетного планирования;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нормативно-правовая база о налогах и сборах;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реестр расходных обязательств  Кривцовского сельсовета Щигровского района Курской области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Кривцовского сельсовета Щигровского района Курской области.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Составление проекта  бюджета муниципального образования  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Кривцовского сельсовета Щигровского Курской области, предсказуемости и преемственности бюджетной и налоговой политики, исполнения действующих и принимаемых обязательств Кривцовского сельсовета Щигровского района Курской области.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Составление проекта  бюджета производится в 2 этапа.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На первом этапе разрабатываются и одобряются основные направления бюджетной и налоговой политики, параметры и приоритеты социально-экономического развития Кривцовского сельсовета Щигровского района Курской области на среднесрочную перспективу, основные характеристики областного бюджета, а также основные параметры прогноза социально-экономического развития сельсовета.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составлении проекта местного бюджета на первом этапе: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Администрация Кривцовского сельсовета Щигровского района  Курской области: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разрабатывает основные направления бюджетной и налоговой политики;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доводит в сроки, устанавливаемые постановлением Администрации Кривцовского сельсовета Щигровского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организует разработку прогноза социально-экономического развития сельсовета;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9.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На втором этапе субъекты бюджетного планирования в сроки, устанавливаемые постановлением Администрации Кривцовского сельсовета Щигровского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  бюджета муниципального образования.</w:t>
      </w:r>
      <w:proofErr w:type="gramEnd"/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152F8" w:rsidRDefault="000152F8" w:rsidP="000152F8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4F14" w:rsidRPr="000152F8" w:rsidRDefault="005F4F14" w:rsidP="000152F8"/>
    <w:sectPr w:rsidR="005F4F14" w:rsidRPr="000152F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5F4F14"/>
    <w:rsid w:val="00010BA5"/>
    <w:rsid w:val="000152F8"/>
    <w:rsid w:val="00033FDE"/>
    <w:rsid w:val="000432E8"/>
    <w:rsid w:val="000E3270"/>
    <w:rsid w:val="000F566B"/>
    <w:rsid w:val="001F7443"/>
    <w:rsid w:val="00241F6A"/>
    <w:rsid w:val="00326488"/>
    <w:rsid w:val="003617E1"/>
    <w:rsid w:val="003902BD"/>
    <w:rsid w:val="003A4BBB"/>
    <w:rsid w:val="003F2981"/>
    <w:rsid w:val="00411A90"/>
    <w:rsid w:val="004D0BED"/>
    <w:rsid w:val="005F4F14"/>
    <w:rsid w:val="00606328"/>
    <w:rsid w:val="00726FD5"/>
    <w:rsid w:val="007876AE"/>
    <w:rsid w:val="007B6212"/>
    <w:rsid w:val="008D4B03"/>
    <w:rsid w:val="008F0045"/>
    <w:rsid w:val="0093159E"/>
    <w:rsid w:val="00944620"/>
    <w:rsid w:val="009466C0"/>
    <w:rsid w:val="009551EE"/>
    <w:rsid w:val="00967E7E"/>
    <w:rsid w:val="00981525"/>
    <w:rsid w:val="009C75BB"/>
    <w:rsid w:val="00AF132E"/>
    <w:rsid w:val="00C14668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  <w:rsid w:val="00E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D0BE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1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6686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1495</Words>
  <Characters>8522</Characters>
  <Application>Microsoft Office Word</Application>
  <DocSecurity>0</DocSecurity>
  <Lines>71</Lines>
  <Paragraphs>19</Paragraphs>
  <ScaleCrop>false</ScaleCrop>
  <Company>SPecialiST RePack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30</cp:revision>
  <dcterms:created xsi:type="dcterms:W3CDTF">2025-02-26T05:32:00Z</dcterms:created>
  <dcterms:modified xsi:type="dcterms:W3CDTF">2025-02-26T05:50:00Z</dcterms:modified>
</cp:coreProperties>
</file>