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25" w:rsidRDefault="00981525" w:rsidP="0098152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17"/>
          <w:szCs w:val="17"/>
        </w:rPr>
        <w:t>П О С Т А Н О В Л Е Н И Е От «01» июля 2021г. № 56 Об утверждении Положения об условиях 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Кривцовского сельсовета Щигровского района, Порядка 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Кривцовского сельсовета Щигровского района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АДМИНИСТРАЦИЯ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КРИВЦОВСКОГО СЕЛЬСОВЕТА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ЩИГРОВСКОГО РАЙОНА КУРСКОЙ ОБЛАСТИ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П О С Т А Н О В Л Е Н И Е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От «01» июля 2021г.    № 56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Об утверждении Положения об условиях 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на территории Кривцовского сельсовета Щигровского района, Порядка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рассмотрения обращений физических лиц, не являющихся индивидуальными предпринимателями и применяющих специальный налоговый режим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«Налог на профессиональный доход» в администрации Кривцовского сельсовета Щигровского района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   На основании Федерального закона от 06.10.2003 </w:t>
      </w:r>
      <w:hyperlink r:id="rId5" w:history="1">
        <w:r>
          <w:rPr>
            <w:rStyle w:val="a3"/>
            <w:rFonts w:ascii="Tahoma" w:hAnsi="Tahoma" w:cs="Tahoma"/>
            <w:color w:val="33A6E3"/>
            <w:sz w:val="20"/>
            <w:szCs w:val="20"/>
          </w:rPr>
          <w:t>№ 131-ФЗ</w:t>
        </w:r>
      </w:hyperlink>
      <w:r>
        <w:rPr>
          <w:rFonts w:ascii="Tahoma" w:hAnsi="Tahoma" w:cs="Tahoma"/>
          <w:color w:val="000000"/>
          <w:sz w:val="20"/>
          <w:szCs w:val="20"/>
        </w:rPr>
        <w:t> «Об общих принципах организации местного самоуправления в Российской Федерации», Федерального закона от 24.07.2007 </w:t>
      </w:r>
      <w:hyperlink r:id="rId6" w:history="1">
        <w:r>
          <w:rPr>
            <w:rStyle w:val="a3"/>
            <w:rFonts w:ascii="Tahoma" w:hAnsi="Tahoma" w:cs="Tahoma"/>
            <w:color w:val="33A6E3"/>
            <w:sz w:val="20"/>
            <w:szCs w:val="20"/>
          </w:rPr>
          <w:t>№ 209-ФЗ</w:t>
        </w:r>
      </w:hyperlink>
      <w:r>
        <w:rPr>
          <w:rFonts w:ascii="Tahoma" w:hAnsi="Tahoma" w:cs="Tahoma"/>
          <w:color w:val="000000"/>
          <w:sz w:val="20"/>
          <w:szCs w:val="20"/>
        </w:rPr>
        <w:t> «О развитии малого и среднего предпринимательства в Российской Федерации», Федерального закона от 26.07.2006 № 135-ФЗ «О защите конкуренции», руководствуясь </w:t>
      </w:r>
      <w:hyperlink r:id="rId7" w:history="1">
        <w:r>
          <w:rPr>
            <w:rStyle w:val="a3"/>
            <w:rFonts w:ascii="Tahoma" w:hAnsi="Tahoma" w:cs="Tahoma"/>
            <w:color w:val="33A6E3"/>
            <w:sz w:val="20"/>
            <w:szCs w:val="20"/>
          </w:rPr>
          <w:t>Уставом</w:t>
        </w:r>
      </w:hyperlink>
      <w:r>
        <w:rPr>
          <w:rFonts w:ascii="Tahoma" w:hAnsi="Tahoma" w:cs="Tahoma"/>
          <w:color w:val="000000"/>
          <w:sz w:val="20"/>
          <w:szCs w:val="20"/>
        </w:rPr>
        <w:t> Кривцовского сельсовета, администрация Кривцовского сельсовета постановляет: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1.Утвердить Положение об условиях 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Кривцовского сельсовета Щигровского района (Приложение 1).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            2.Порядок 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Кривцовского сельсовета Щигровского района (Приложение 2).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3. Контроль за выполнением настоящего постановления оставляю за собой.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4.  Постановление вступает в силу со дня его официального обнародования.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Глава Кривцовского сельсовета                               А.Ф. Стебеняев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Приложение 1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к постановлению администрации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Кривцовского сельсовета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   Щигровского района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 от 01.07.2021 г. № 56  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ПОЛОЖЕНИЕ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об условиях 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Кривцовского сельсовета Щигровского района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 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1. Общие положения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</w:t>
      </w:r>
      <w:r>
        <w:rPr>
          <w:rFonts w:ascii="Tahoma" w:hAnsi="Tahoma" w:cs="Tahoma"/>
          <w:color w:val="000000"/>
          <w:sz w:val="20"/>
          <w:szCs w:val="20"/>
        </w:rPr>
        <w:lastRenderedPageBreak/>
        <w:t>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Кривцовского сельсовета Щигровского района.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Настоящее положение определяет порядок реализации отдельных полномочий органов местного самоуправления по вопросам развития малого и среднего предпринимательства.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2. Формы и принципы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 специальный налоговый режим «Налог на профессиональный доход»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на территории  Кривцовского сельсовета Щигровского района.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2.1. На территории Кривцовского сельсовета Щигровского района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может осуществляться в следующих формах: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- консультационная;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- финансовая;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- имущественная;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- информационная;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- поддержка в области подготовки, переподготовки и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2.2. Основными принципами поддержки являются: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- заявительный порядок обращения субъектов малого и среднего предпринимательства, а 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поддержки;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-доступность инфраструктуры поддержки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- равный доступ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 к мероприятиям действующей программы;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-оказание поддержки с соблюдением требований действующего законодательства;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- открытость процедур оказания поддержки.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обращение рассматривается в соответствии с Порядком рассмотрения обращений субъектов малого и среднего предпринимательства в администрации  Кривцовского сельсовета Щигровского района.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субъектов малого и среднего предпринимательства в администрации  Кривцовского сельсовета Щигровского района согласно приложению № 2 к настоящему положению.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3. Порядок оказания консультационной и информационной поддержки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3.1. Консультационная и информационная поддержка оказывается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Кривцовского сельсовета Щигровского района.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3.2. Консультационная поддержка оказывается в виде проведения консультаций: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</w:t>
      </w:r>
      <w:r>
        <w:rPr>
          <w:rFonts w:ascii="Tahoma" w:hAnsi="Tahoma" w:cs="Tahoma"/>
          <w:color w:val="000000"/>
          <w:sz w:val="20"/>
          <w:szCs w:val="20"/>
        </w:rPr>
        <w:lastRenderedPageBreak/>
        <w:t>индивидуальными предпринимателями и применяющих специальный налоговый режим «Налог на профессиональный доход»;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по вопросам организации торговли и бытового обслуживания;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по вопросам предоставления в аренду муниципального имущества;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по вопросам предоставления в аренду земельных участков;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3.3. Информационная поддержка субъектам малого и среднего предпринимательства и организациям, 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3.4. Формы и методы консультационной и информационной поддержки могут изменяться и дополняться. 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в устной форме – лицам, обратившимся посредством телефонной связи или лично;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в письменной форме по запросам;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путем размещения информации в средствах массовой информации: печатных изданиях, теле- и радиопрограммах.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4.Условия и  порядок оказания финансовой и имущественной  поддержки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4.1.Оказание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  Кривцовского сельсовета Щигровского района осуществляется в соответствии с муниципальной программой Кривцовского сельсовета Щигровского района «Поддержка и развитие малого и среднего предпринимательства в Кривцовском сельсовете Щигровского района».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4.2.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  Кривцовского сельсовета Щигровского района осуществляется в соответствии с решением Собрания депутатов Пригородненгского сельсовета от 23.11.2020г. № 55-141-6.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 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5.  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поддержки на территории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Кривцовского сельсовета Щигровского района.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5.1. Администрация  Кривцовского сельсовета Щигровского района, оказывающая поддержку, ведет 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поддержки на территории Кривцовского сельсовета Щигровского района по форме согласно приложению 1 к настоящему положению.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5.2. Информация, содержащаяся в реестре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lastRenderedPageBreak/>
        <w:t>доход» – получателей поддержки является открытой для ознакомления с ней физических и юридических лиц.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ПРИЛОЖЕНИЕ № 1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к положению об условиях 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применяющим специальный налоговый режим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«Налог на профессиональный доход» на территории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Кривцовского сельсовета Щигровского района.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 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Реестр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 на территории Кривцовского сельсовета Щигровского района.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W w:w="119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72"/>
        <w:gridCol w:w="1287"/>
        <w:gridCol w:w="2034"/>
        <w:gridCol w:w="1945"/>
        <w:gridCol w:w="1058"/>
        <w:gridCol w:w="1058"/>
        <w:gridCol w:w="1058"/>
        <w:gridCol w:w="1058"/>
        <w:gridCol w:w="1468"/>
      </w:tblGrid>
      <w:tr w:rsidR="00981525" w:rsidTr="00981525">
        <w:trPr>
          <w:tblCellSpacing w:w="0" w:type="dxa"/>
        </w:trPr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Основание для включения (исключения) сведения в реестр</w:t>
            </w:r>
          </w:p>
        </w:tc>
        <w:tc>
          <w:tcPr>
            <w:tcW w:w="51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Сведения о субъектах малого и среднего предпринимательства, организациях, образующих инфраструктуру поддержки субъектов малого и среднего предпринимательства, а также о физическом лице, не являющимся индивидуальным предпринимателем и применяющим специальный налоговый режим «Налог на профессиональный доход» - получателей поддержки</w:t>
            </w:r>
          </w:p>
        </w:tc>
        <w:tc>
          <w:tcPr>
            <w:tcW w:w="496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25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981525" w:rsidTr="0098152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81525" w:rsidRDefault="0098152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81525" w:rsidRDefault="00981525">
            <w:pPr>
              <w:rPr>
                <w:sz w:val="14"/>
                <w:szCs w:val="14"/>
              </w:rPr>
            </w:pP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наименование субъекта малого и среднего предпринимательства,  организации, образующей инфраструктуру поддержки субъектов малого и среднего предпринимательства, а также  ФИО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Вид поддержки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Форма поддержки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Размер поддержки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Срок оказания поддержки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81525" w:rsidRDefault="00981525">
            <w:pPr>
              <w:rPr>
                <w:sz w:val="14"/>
                <w:szCs w:val="14"/>
              </w:rPr>
            </w:pPr>
          </w:p>
        </w:tc>
      </w:tr>
      <w:tr w:rsidR="00981525" w:rsidTr="00981525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81525" w:rsidTr="00981525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81525" w:rsidTr="00981525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81525" w:rsidRDefault="0098152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Исполнитель____________________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Приложение № 2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к постановлению администрации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Кривцовского сельсовета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                  Щигровского района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 От 01.07.2021 г. № 56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Порядок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рассмотрения обращений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«Налог на профессиональный доход» в администрации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Кривцовского сельсовета Щигровского района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 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1. Общие положения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1.1. Настоящий Порядок рассмотрения обращений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Кривцовского сельсовета Щигровского района (далее – Порядок) в рамках информационной и консультационной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Кривцовского сельсовета Щигровского района (далее – администрация).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1.2.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с: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- Законом Курской области «О развитии малого и среднего предпринимательства в Курской области»;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- Уставом Кривцовского сельсовета Щигровского района.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1.3.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1.4.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 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2. Сроки рассмотрения обращений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В исключительных случаях глава Кривцовского сельсовета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2.3. Глава Кривцовского сельсовета Щигровского района вправе устанавливать сокращенные сроки рассмотрения отдельных обращений.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 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lastRenderedPageBreak/>
        <w:t>3. Требования к письменному обращению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3.1. 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Кривцовского сельсовета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3.2. Регистрации и учету подлежат все обращения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 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4. Обеспечение условий для реализации прав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4.1. 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запрашивать информацию о дате и номере регистрации обращения;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получать письменный мотивированный ответ по существу поставленных в обращении вопросов, за исключением случаев, указанных в </w:t>
      </w:r>
      <w:hyperlink r:id="rId8" w:anchor="sub_227" w:history="1">
        <w:r>
          <w:rPr>
            <w:rStyle w:val="a3"/>
            <w:rFonts w:ascii="Tahoma" w:hAnsi="Tahoma" w:cs="Tahoma"/>
            <w:b w:val="0"/>
            <w:bCs w:val="0"/>
            <w:color w:val="33A6E3"/>
            <w:sz w:val="20"/>
            <w:szCs w:val="20"/>
          </w:rPr>
          <w:t>разделе 6</w:t>
        </w:r>
      </w:hyperlink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 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обращаться с заявлением о прекращении рассмотрения обращения.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4.2. Глава сельсовета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lastRenderedPageBreak/>
        <w:t>принимают меры по разрешению поставленных в обращениях вопросов и устранению выявленных нарушений;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 </w:t>
      </w:r>
      <w:hyperlink r:id="rId9" w:anchor="sub_227" w:history="1">
        <w:r>
          <w:rPr>
            <w:rStyle w:val="a3"/>
            <w:rFonts w:ascii="Tahoma" w:hAnsi="Tahoma" w:cs="Tahoma"/>
            <w:b w:val="0"/>
            <w:bCs w:val="0"/>
            <w:color w:val="33A6E3"/>
            <w:sz w:val="20"/>
            <w:szCs w:val="20"/>
          </w:rPr>
          <w:t>разделе 4</w:t>
        </w:r>
      </w:hyperlink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 Порядка;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проверяют исполнение ранее принятых ими решений по обращениям.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4.3. При рассмотрении повторных обращений тщательно выясняются причины их поступления. 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 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5. Результат исполнения рассмотрения обращений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5.1. 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направление заявителю письменного ответа по существу поставленных в обращении вопросов, за исключением случаев, указанных в </w:t>
      </w:r>
      <w:hyperlink r:id="rId10" w:anchor="sub_227" w:history="1">
        <w:r>
          <w:rPr>
            <w:rStyle w:val="a3"/>
            <w:rFonts w:ascii="Tahoma" w:hAnsi="Tahoma" w:cs="Tahoma"/>
            <w:b w:val="0"/>
            <w:bCs w:val="0"/>
            <w:color w:val="33A6E3"/>
            <w:sz w:val="20"/>
            <w:szCs w:val="20"/>
          </w:rPr>
          <w:t>разделе 4</w:t>
        </w:r>
      </w:hyperlink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 Порядка;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5.2. Обращения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 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6. Перечень оснований для отказа в исполнении рассмотрения обращений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         6.1. Обращение заявителя не подлежит рассмотрению, если: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lastRenderedPageBreak/>
        <w:t>текст письменного обращения не поддается прочтению;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в обращении обжалуется судебный акт;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от заявителя поступило заявление о прекращении рассмотрения обращения;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 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6.2. 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 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7. Оформление ответов на обращения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налоговый режим «Налог на профессиональный доход»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7.2. После регистрации ответ отправляется заявителю самостоятельно должностными лицами рассматривающими обращение.</w:t>
      </w:r>
    </w:p>
    <w:p w:rsidR="00981525" w:rsidRDefault="00981525" w:rsidP="0098152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8. Обжалования решений, действий (бездействия) в связи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с рассмотрением обращений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 «Налог на профессиональный доход»</w:t>
      </w:r>
    </w:p>
    <w:p w:rsidR="00981525" w:rsidRDefault="00981525" w:rsidP="00981525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5F4F14" w:rsidRPr="00981525" w:rsidRDefault="005F4F14" w:rsidP="00981525"/>
    <w:sectPr w:rsidR="005F4F14" w:rsidRPr="00981525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459"/>
    <w:multiLevelType w:val="multilevel"/>
    <w:tmpl w:val="0DE2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1240"/>
    <w:multiLevelType w:val="multilevel"/>
    <w:tmpl w:val="BA92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62408"/>
    <w:multiLevelType w:val="multilevel"/>
    <w:tmpl w:val="F716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64A9C"/>
    <w:multiLevelType w:val="multilevel"/>
    <w:tmpl w:val="0B16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EE179D"/>
    <w:multiLevelType w:val="multilevel"/>
    <w:tmpl w:val="715C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5F4F14"/>
    <w:rsid w:val="00010BA5"/>
    <w:rsid w:val="00033FDE"/>
    <w:rsid w:val="000432E8"/>
    <w:rsid w:val="000E3270"/>
    <w:rsid w:val="000F566B"/>
    <w:rsid w:val="001F7443"/>
    <w:rsid w:val="00241F6A"/>
    <w:rsid w:val="003617E1"/>
    <w:rsid w:val="003902BD"/>
    <w:rsid w:val="003A4BBB"/>
    <w:rsid w:val="003F2981"/>
    <w:rsid w:val="005F4F14"/>
    <w:rsid w:val="00606328"/>
    <w:rsid w:val="00726FD5"/>
    <w:rsid w:val="007876AE"/>
    <w:rsid w:val="007B6212"/>
    <w:rsid w:val="008D4B03"/>
    <w:rsid w:val="008F0045"/>
    <w:rsid w:val="00944620"/>
    <w:rsid w:val="009466C0"/>
    <w:rsid w:val="009551EE"/>
    <w:rsid w:val="00967E7E"/>
    <w:rsid w:val="00981525"/>
    <w:rsid w:val="009C75BB"/>
    <w:rsid w:val="00AF132E"/>
    <w:rsid w:val="00C30FB2"/>
    <w:rsid w:val="00C50604"/>
    <w:rsid w:val="00C911DF"/>
    <w:rsid w:val="00C948EA"/>
    <w:rsid w:val="00CB0828"/>
    <w:rsid w:val="00CB49BF"/>
    <w:rsid w:val="00D54D52"/>
    <w:rsid w:val="00D738C5"/>
    <w:rsid w:val="00DE1878"/>
    <w:rsid w:val="00E3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B6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F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4F14"/>
    <w:rPr>
      <w:color w:val="800080"/>
      <w:u w:val="single"/>
    </w:rPr>
  </w:style>
  <w:style w:type="paragraph" w:customStyle="1" w:styleId="xl69">
    <w:name w:val="xl6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F4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0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6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02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3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06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43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7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9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6007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953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8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0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7F856781150BB83BF3370E776C0967F03EC19C8A4C9DC9AA4436C9FAL7o2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7F856781150BB83BF3280E666C0967F039C19C8A479DC9AA4436C9FAL7o2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B7F856781150BB83BF3280E666C0967F03FC79C8D469DC9AA4436C9FAL7o2L" TargetMode="Externa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4502</Words>
  <Characters>25667</Characters>
  <Application>Microsoft Office Word</Application>
  <DocSecurity>0</DocSecurity>
  <Lines>213</Lines>
  <Paragraphs>60</Paragraphs>
  <ScaleCrop>false</ScaleCrop>
  <Company>SPecialiST RePack</Company>
  <LinksUpToDate>false</LinksUpToDate>
  <CharactersWithSpaces>30109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23</cp:revision>
  <dcterms:created xsi:type="dcterms:W3CDTF">2025-02-26T05:32:00Z</dcterms:created>
  <dcterms:modified xsi:type="dcterms:W3CDTF">2025-02-26T05:47:00Z</dcterms:modified>
</cp:coreProperties>
</file>