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85" w:rsidRPr="000C7C85" w:rsidRDefault="000C7C85" w:rsidP="000C7C85">
      <w:pPr>
        <w:shd w:val="clear" w:color="auto" w:fill="EEEEEE"/>
        <w:jc w:val="center"/>
        <w:rPr>
          <w:rFonts w:ascii="Tahoma" w:eastAsia="Times New Roman" w:hAnsi="Tahoma" w:cs="Tahoma"/>
          <w:b/>
          <w:bCs/>
          <w:color w:val="000000"/>
          <w:sz w:val="21"/>
          <w:szCs w:val="21"/>
          <w:lang w:eastAsia="ru-RU"/>
        </w:rPr>
      </w:pPr>
      <w:r w:rsidRPr="000C7C85">
        <w:rPr>
          <w:rFonts w:ascii="Tahoma" w:eastAsia="Times New Roman" w:hAnsi="Tahoma" w:cs="Tahoma"/>
          <w:b/>
          <w:bCs/>
          <w:color w:val="000000"/>
          <w:sz w:val="21"/>
          <w:szCs w:val="21"/>
          <w:lang w:eastAsia="ru-RU"/>
        </w:rPr>
        <w:t>П О С Т А Н О В Л Е Н И Е От 27 апреля 2023 года № 47 Об утверждении муниципальной программы «Энергосбережение и повышение энергетической эффективности Кривцовского сельсовета Щигровского района Курской области на период 2023-2025 годы»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АДМИНИСТРАЦИЯ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ЩИГРОВСКОГО РАЙОНА КУРСКОЙ ОБЛАСТИ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П О С Т А Н О В Л Е Н И 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От 27 апреля  2023 года        № 47</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Об утверждении муниципальной программы «Энергосбережение и повышение энергетической эффективности Кривцовского сельсовета Щигровского района Курской области на период 2023-2025 годы»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Руководствуясь Федеральным законом от 06.10.2003 года № 131- ФЗ «Об общих принципах организации местного самоуправления в Российской Федерации», Администрация Кривцовского сельсовета Щигровского района постановляет:</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 Утвердить  муниципальную  Программу «Энергосбережение и повышение энергетической эффективности Кривцовского сельсовета Щигровского района Курской области на период 2023-2025 годы».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 Контроль за исполнением данного постановления оставляю за собой.</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 Настоящее постановление  вступает в силу со дня его обнародования.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Врио Главы Кривцовского сельсовета                                               И.Н. Ивлякова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Приложение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к постановлению Администрации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от 27.04.2023г. № 47</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ПАСПОРТ</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«Электроснабжение и повышение энергетической эффективности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Кривцовского сельсовета Щигровского района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на период 2023-2025 годы»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6345"/>
      </w:tblGrid>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Кривцовского сельсовета Щигровского района Курской области</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Соисполнители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Перечень подпрограмм</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Цели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  Создание организационных основ для реализации системы мер по энергосбережению и повышению энергоэффективности;</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  Снижение показателей энергоемкости и энергопотребления учреждений, предприятий и организаций</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Задачи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xml:space="preserve">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w:t>
            </w:r>
            <w:r w:rsidRPr="000C7C85">
              <w:rPr>
                <w:rFonts w:ascii="Times New Roman" w:eastAsia="Times New Roman" w:hAnsi="Times New Roman"/>
                <w:sz w:val="24"/>
                <w:szCs w:val="24"/>
                <w:lang w:eastAsia="ru-RU"/>
              </w:rPr>
              <w:lastRenderedPageBreak/>
              <w:t>энергетических ресурсов, их мониторинга, а также сбора и анализа информации об энергоемкости экономики муниципального образования;</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  Разработка и реализация мероприятий, направленных на энергосбережение и повышение энергетической эффективности учреждений;</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  Обеспечение учета объемов потребления ТЭР и воды с использованием приборов учета.</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Этапы и сроки реализации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2023-2025 годы</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Объем бюджетных ассигнований на реализацию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 35 тыс. рублей, из них:</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объем финансирования из МО Кривцовский сельсовет 35 тыс. рублей, в том числе:</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 г. -  15 тыс. рублей;</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 г. -  10 тыс. рублей;</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 г. -  10 тыс. рублей</w:t>
            </w:r>
          </w:p>
        </w:tc>
      </w:tr>
      <w:tr w:rsidR="000C7C85" w:rsidRPr="000C7C85" w:rsidTr="000C7C85">
        <w:trPr>
          <w:tblCellSpacing w:w="0" w:type="dxa"/>
        </w:trPr>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Ожидаемые результаты реализации муниципальной программы</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1.Снижение показателей энергоемкости и энергопотребления;</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 Повышение эффективности использования топлива и воды в секторе ЖКХ муниципального образования;</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 Обеспечение учета объектов потребляемых энергетических ресурсов и воды с использованием приборов учета.</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1 ОБЩИЕ СВЕДЕНИЯ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Кривцовский сельсовет входит в состав Щигровского района Курской области.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Администрация Кривцовского сельсовета Щигровского района располагается по адресу: 306505, Курская область, Щигровский район, деревня Кривцовка, Школьная улица, 9.</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Кривцовский сельсовет Щигровского  района Курской области  образован в 1918 году. Кривцовский сельсовет   Щигровского района расположен северо – восточнее г. Щигры. Территория сельсовета занимает 75,9 кв. км. Кривцовский сельсовет Щигровского района Курской области  расположен  на Тимско-Щигровской гряде  средне - Русской возвышенности, Русской равнины.  Характерный  рельеф окружающий территорию Кривцовского сельсовета среднепересеченный - характеризуется водораздельными возвышенностями, речными долинами, оврагами и балками. Климат умеренно-континентальный. Господствующая роза ветров – летом «северо-запад», зимой - «северо-восток», зимой снежный покров достигает 15-40 см, промерзание грунта 30-60 см, средняя температура днем –5○С, -9○С, ночью до -12○С, морозы до – 23○С, –24○С, абсолютный минимум до -38○С, летом характерны кратковременные ливни, иногда с градом и шквалистым ветром, средняя температура днем +19○С, +24○С, ночью до +14○С,+16○С, абсолютный максимум +37○С.  Территория Кривцовского сельсовета расположена в лесостепной зоне, на Тимско-Щигровской гряде, надпойменных террасах  реки Тускарь (бассейн р. Днепр), в зоне водосбора  её притоков,  на водоразделе.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Застройка  населённых пунктов частично примыкает к пойменной части водных объектов.</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Граничит на западе со Знаменским сельсоветом, на юге с Охочевским сельсоветом, на востоке - с Вышнеольховатским сельсоветом, на севере с Касиновским сельсоветом.</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состав муниципального образования  «Кривцовский сельсовет» Щигровского района Курской области входят - четырнадцать объединенных общей территорией сельских населенных пункта - деревень Большая Алексеевка, Большая Романовка, Большая Сергеевка, Желябовка, Илларионовка, Кривцовка, Курская Ольховатка, Малая Алексеевка, Малая Романовка, Малая Сергеевка, Новоалександровка, и поселки Березовик, Дмитриевский, Первомайский.  Административным центром является  д.Кривцовка. По состоянию на 01.01.2022г., на территории  МО «Кривцовский сельсовет» Щигровского района Курской области расположено 180 жилых домов. Население на 1 января 2022 года составило 360 человек.</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На территории  МО расположены  учреждения культуры МКУК «Кривцовский СДК», Кривцовская сельская библиотека», а также МКОУ «Охочевская сош» Кривцовский филиал, ОКУЗ «Щигровская ЦРБ» Кривцовский ФАП.</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Территорию  сельсовета  занимают земли сельхозназначения. Перечень сельскохозяйственных предприятий представлен следующими хозяйствующими субъектами: ООО «Щигрыагросервис», ООО «Русский ячмень» и ФХ.</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Транспортная сеть на территории сельсовета представлена автомобильными дорогами местного значения с асфальтовым, улучшенным грунтовым и грунтовым покрытием. Транспортная сеть связывает сельсовет с районным центром, г. Курск, граничащими сельсоветами и позволяет осуществлять доставку резервов МТР, сил и средств в населённые пункты в случае ЧС, а также осуществлять эвакуационные мероприятия. Также по территории сельсовета проходит железная дорога федерального значения Орловско-Курского региона ОАО  РЖД, «Курск-Колпны».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Инженерная инфраструктура представляет разветвлённую сеть электроснабжения, газоснабжения, водоснабжения.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Водоотведение (канализование) в деревнях осуществляется в основном в местные выгреба.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На территории муниципального образования застройка населённых пунктов – смешанная с преобладанием одноэтажных зданий, материал построек пиломатериалы, кирпич.</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Наибольшее количество населения сосредоточено в д. Кривцовка (179чел),  там же расположено наибольшее количество объектов социального назначения – ФАП, сельский дом культуры, школа,  отделение почтовой связи, магазин,  библиотека, сельскохозяйственные объекты.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 Населенные пункты в составе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3405"/>
      </w:tblGrid>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п/п</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Б-Алексеевка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М-Алексеевка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М-Романовка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М-Сергеевка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Новоалександровка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п.Первомайский</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Б-Сергеевка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Березовик</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Б-Романовка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Дмитриевский</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Желябовка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Илларионовка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Кривцовка</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К-Ольховатка</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ЗАДАЧИ И ФУНКЦИИ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соответствии со статьей 3. Устава муниципального образования «Кривцовский сельсовет» Щигровского района Курской области к вопросам местного значения относятся: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    формирование, утверждение, исполнение бюджета Кривцовского сельсовета и контроль  исполнения данного бюджета;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    установление, изменение и отмена местных налогов и сборов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   владение, пользование и распоряжение имуществом, находящимся в муниципальной собственности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4)    организация в границах Кривцовского  сельсовета электро-, тепло-, газо- и водоснабжения населения, водоотведения, снабжения населения топливом;</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5)    дорожная деятельность в отношении автомобильных дорог местного значения в границах населенных пунктов Кривцовского сельсовета Щигровского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Кривцовского сельсовета Щигровского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6) обеспечение малоимущих граждан, проживающих на территории Кривцовского сельсовета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7)   создание условий для предоставления транспортных услуг населению и организация транспортного обслуживания населения в границах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7.1) участие в профилактике терроризма и экстремизма, а также в  минимизации и (или) ликвидации последствий проявления терроризма и экстремизма в границах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8)  участие в предупреждении и ликвидации последствий чрезвычайных ситуаций в границах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9)    обеспечение первичных мер пожарной безопасности в границах населенных пунктов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10) создание условий для обеспечения жителей Кривцовского  сельсовета услугами связи, общественного питания, торговли и бытового обслуживания;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12)  создание условий для организации досуга и обеспечения жителей Кривцовского сельсовета услугами организаций культуры;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13)   сохранение, использование и популяризация объектов культурного наследия (памятников истории и культуры), находящихся в собственности Кривцовского  сельсовета, охрана объектов культурного наследия (памятников истории и культуры) местного (муниципального) значения, расположенных на территории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14)  обеспечение условий для развития на территории Кривцовского сельсовета физической культуры и массового спорта, организация проведения официальных физкультурно-оздоровительных и спортивных мероприятий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15)   создание условий для массового отдыха жителей Кривцовского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16) формирование архивных фондов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17) организация сбора и вывоза бытовых отходов и мусора;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18) утверждение правил благоустройства территории Кривцовского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Кривцовского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19) утверждение генеральных планов Кривцовского сельсовета Щигровского района, правил землепользования и застройки, утверждение подготовленной на основе генеральных планов Кривцовского сельсовета Щигровского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Кривцовского сельсовета Щигровского района, утверждение местных нормативов градостроительного проектирования Кривцовского сельсовета Щигровского района, резервирование земель и изъятие, в том числе путем выкупа, земельных участков в границах Кривцовского сельсовета Щигровского района для муниципальных нужд, осуществление земельного контроля за использованием земель Кривцовского сельсовета Щигровского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Щигровского района), наименований элементам планировочной структуры в границах Кривцовского сельсовета, изменение, аннулирование таких наименований, размещение информации в государственном адресном реестре»;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21)организация ритуальных услуг и содержание мест захоронения;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22) организация и осуществление мероприятий по территориальной обороне и гражданской обороне, защите населения и территории  Кривцовского  сельсовета от чрезвычайных ситуаций природного и техногенного характера;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23) создание, содержание и организация деятельности аварийно-спасательных служб и (или) аварийно-спасательных формирований на территории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24) осуществление мероприятий по обеспечению безопасности людей на водных объектах, охране их жизни и здоровья;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25) создание, развитие и обеспечение охраны лечебно-оздоровительных местностей и курортов местного значения на территории Кривцовского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27) организация и осуществление мероприятий по работе с детьми и молодежью на территории Кривцовского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28)осуществление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29) осуществление муниципального лесного контроля;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30) создание условий для деятельности добровольных формирований населения по охране общественного порядка;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30.1) предоставление помещения для работы на обслуживаемом административном участке Кривцовского сельсовета сотруднику, замещающему должность участкового уполномоченного полиции;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 – ФЗ «О некоммерческих организациях»;</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32) осуществление муниципального контроля на территории особой экономической зоны;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33) обеспечение выполнения работ, необходимых для создания искусственных земельных участков для нужд Кривцовского сельсовета Щигровского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34) осуществление мер по противодействию коррупции в границах Кривцовского сельсовета Щигровского района.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2 ОСНОВАНИЯ ДЛЯ РАЗРАБОТКИ 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Программа разработана в рамках действующего законодательства: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ФЗ от 23.11.2009г. №261-ФЗ «Об энергосбережении и о повышении энергетической эффективности и о внесении изменений в отдельные законодательные акты РФ (в ред. от 29.07.2016г.);</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Постановление Правительства РФ от 11.02.2021г.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Приказ Минэкономразвития России от 28.04.2021г.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Распоряжение Администрации Курской области от 03.02.2022 №53-ра «Об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3 ОБЩАЯ ХАРАКТЕРИСТИКА ТЕКУЩЕГО СОСТОЯНИЯ СФЕРЫ ДЕЯТЕЛЬНОСТИ МУНИЦИПАЛЬНОГО ОБРАЗОВАНИЯ, В РАМКАХ КОТОРОЙ РЕАЛИЗУЕТСЯ ПРОГРАММА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границах Кривцовского сельсовета вопросы энергоснабжения отнесены к полномочиям Щигровского района.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2 Здания организаций Кривцовского сельсовета Щигровского района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3555"/>
        <w:gridCol w:w="3540"/>
        <w:gridCol w:w="1560"/>
      </w:tblGrid>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зданий и сооружений</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Местоположение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Год постройки</w:t>
            </w:r>
          </w:p>
        </w:tc>
      </w:tr>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Кривцовского сельсовета Щигровского района</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306505, Курская область, Щигровский район, деревня Кривцовка, Школьная улица, 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1980</w:t>
            </w:r>
          </w:p>
        </w:tc>
      </w:tr>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МКУК «Кривцовский сельский Дом культуры»</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306505, Курская область, Щигровский район, деревня Кривцовка, Школьная улица, 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1970</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Рассматриваются здания, подлежащие анализу по снижению потребления ТЭР согласно приказа Минэкономразвития России от 15 июля 2020 года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3 Сведения об объемах потребления ТЭР объектами муниципальной собственности Кривцовского сельсовета Щигровского р-на в 2021 году</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
        <w:gridCol w:w="1977"/>
        <w:gridCol w:w="1292"/>
        <w:gridCol w:w="1555"/>
        <w:gridCol w:w="1182"/>
        <w:gridCol w:w="1018"/>
        <w:gridCol w:w="1018"/>
        <w:gridCol w:w="1019"/>
      </w:tblGrid>
      <w:tr w:rsidR="000C7C85" w:rsidRPr="000C7C85" w:rsidTr="000C7C85">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зданий и сооружений</w:t>
            </w:r>
          </w:p>
        </w:tc>
        <w:tc>
          <w:tcPr>
            <w:tcW w:w="70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Вид ТЭР</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Электрическая энергия тыс. кВт*час</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Газ</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Тыс.м</w:t>
            </w:r>
            <w:r w:rsidRPr="000C7C85">
              <w:rPr>
                <w:rFonts w:ascii="Times New Roman" w:eastAsia="Times New Roman" w:hAnsi="Times New Roman"/>
                <w:sz w:val="18"/>
                <w:szCs w:val="18"/>
                <w:vertAlign w:val="superscript"/>
                <w:lang w:eastAsia="ru-RU"/>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Вода, м</w:t>
            </w:r>
            <w:r w:rsidRPr="000C7C85">
              <w:rPr>
                <w:rFonts w:ascii="Times New Roman" w:eastAsia="Times New Roman" w:hAnsi="Times New Roman"/>
                <w:sz w:val="18"/>
                <w:szCs w:val="18"/>
                <w:vertAlign w:val="superscript"/>
                <w:lang w:eastAsia="ru-RU"/>
              </w:rPr>
              <w:t>3</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Уголь, т</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Мазут, т</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Прочее топливо, т</w:t>
            </w:r>
          </w:p>
        </w:tc>
      </w:tr>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xml:space="preserve">Администрация Кривцовского </w:t>
            </w:r>
            <w:r w:rsidRPr="000C7C85">
              <w:rPr>
                <w:rFonts w:ascii="Times New Roman" w:eastAsia="Times New Roman" w:hAnsi="Times New Roman"/>
                <w:sz w:val="18"/>
                <w:szCs w:val="18"/>
                <w:lang w:eastAsia="ru-RU"/>
              </w:rPr>
              <w:lastRenderedPageBreak/>
              <w:t>сельсовета Щигровского района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3,6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6,4</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МКУК «Кривцовский сельский Дом культуры»</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2,8</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4 - Сведения о наличии и потребности приборов учета ТЭР и воды объектов муниципальной собственности Кривцовского сельсовета Щигровского района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
        <w:gridCol w:w="2005"/>
        <w:gridCol w:w="1107"/>
        <w:gridCol w:w="1100"/>
        <w:gridCol w:w="1487"/>
        <w:gridCol w:w="1258"/>
        <w:gridCol w:w="1107"/>
        <w:gridCol w:w="1100"/>
      </w:tblGrid>
      <w:tr w:rsidR="000C7C85" w:rsidRPr="000C7C85" w:rsidTr="000C7C85">
        <w:trPr>
          <w:tblCellSpacing w:w="0" w:type="dxa"/>
        </w:trPr>
        <w:tc>
          <w:tcPr>
            <w:tcW w:w="4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0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зданий и сооружений</w:t>
            </w:r>
          </w:p>
        </w:tc>
        <w:tc>
          <w:tcPr>
            <w:tcW w:w="70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Приборы коммерческого учета</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Электроэнергия</w:t>
            </w:r>
          </w:p>
        </w:tc>
        <w:tc>
          <w:tcPr>
            <w:tcW w:w="28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Газ</w:t>
            </w:r>
          </w:p>
        </w:tc>
        <w:tc>
          <w:tcPr>
            <w:tcW w:w="21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Вода</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Отсутствует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Отсутствует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Отсутствует</w:t>
            </w:r>
          </w:p>
        </w:tc>
      </w:tr>
      <w:tr w:rsidR="000C7C85" w:rsidRPr="000C7C85" w:rsidTr="000C7C85">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Кривцовского сельсовета Щигровского района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2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МКУК «Кривцовский сельский Дом культуры»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имеется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пределах полномочий, установленных законодательством Российской Федерации Кривцовский сельсовет должен уделять особое значение доступности населения к местному ресурсу – питьевой воде, которая по качеству и стоимости услуг поставки обеспечивала бы комфортность проживания населения на территории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5 - Объекты и показатели систем водоснабжения населенных пунктов Кривцовского сельсовета Щигровского  р-на за 2021 год</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0"/>
        <w:gridCol w:w="2019"/>
        <w:gridCol w:w="920"/>
        <w:gridCol w:w="1254"/>
        <w:gridCol w:w="945"/>
        <w:gridCol w:w="1927"/>
        <w:gridCol w:w="1670"/>
      </w:tblGrid>
      <w:tr w:rsidR="000C7C85" w:rsidRPr="000C7C85" w:rsidTr="000C7C85">
        <w:trPr>
          <w:tblCellSpacing w:w="0" w:type="dxa"/>
        </w:trPr>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населенных пунктов</w:t>
            </w:r>
          </w:p>
        </w:tc>
        <w:tc>
          <w:tcPr>
            <w:tcW w:w="23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Характеристика объектов</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затраченной электроэнергии в 2021 г. (тыс.кВт*час)</w:t>
            </w:r>
          </w:p>
        </w:tc>
        <w:tc>
          <w:tcPr>
            <w:tcW w:w="18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отпущенной потребителям воды в 2021 г (тыс. м</w:t>
            </w:r>
            <w:r w:rsidRPr="000C7C85">
              <w:rPr>
                <w:rFonts w:ascii="Times New Roman" w:eastAsia="Times New Roman" w:hAnsi="Times New Roman"/>
                <w:sz w:val="18"/>
                <w:szCs w:val="18"/>
                <w:vertAlign w:val="superscript"/>
                <w:lang w:eastAsia="ru-RU"/>
              </w:rPr>
              <w:t>3</w:t>
            </w: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Скважина (ед.)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Водонапорная башня (ед.)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пожарный гидрант (ед.)</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Б-Алексеевка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М-Алексеевка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М-Романовка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1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М-Сергеевка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Новоалександровка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п.Первомайский</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Б-Сергеевка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Березовик</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Б-Романовка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Дмитриевский</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Желябовка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Илларионовка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13.   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Кривцовка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14.   </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К-Ольховатка</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6 - Оснащенность коммерческими приборами учета воды и электроэнергии в системах водоснабжения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
        <w:gridCol w:w="1868"/>
        <w:gridCol w:w="1285"/>
        <w:gridCol w:w="1522"/>
        <w:gridCol w:w="1456"/>
        <w:gridCol w:w="1546"/>
        <w:gridCol w:w="1065"/>
      </w:tblGrid>
      <w:tr w:rsidR="000C7C85" w:rsidRPr="000C7C85" w:rsidTr="000C7C85">
        <w:trPr>
          <w:tblCellSpacing w:w="0" w:type="dxa"/>
        </w:trPr>
        <w:tc>
          <w:tcPr>
            <w:tcW w:w="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населенных пунктов</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Добыча воды</w:t>
            </w:r>
          </w:p>
        </w:tc>
        <w:tc>
          <w:tcPr>
            <w:tcW w:w="31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Приборы учета у потребителей</w:t>
            </w:r>
          </w:p>
        </w:tc>
        <w:tc>
          <w:tcPr>
            <w:tcW w:w="1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Тариф, руб./м</w:t>
            </w:r>
            <w:r w:rsidRPr="000C7C85">
              <w:rPr>
                <w:rFonts w:ascii="Times New Roman" w:eastAsia="Times New Roman" w:hAnsi="Times New Roman"/>
                <w:sz w:val="18"/>
                <w:szCs w:val="18"/>
                <w:vertAlign w:val="superscript"/>
                <w:lang w:eastAsia="ru-RU"/>
              </w:rPr>
              <w:t>3</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Наличие водосчетчиков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Наличие электросчетчиков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потребителей воды</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потребителей воды с водосчетчиками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lastRenderedPageBreak/>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Б-Алексеевка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М-Алексеевка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М-Романовка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М-Сергеевка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2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Новоалександровка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п.Первомайский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Б-Сергеевка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Березовик</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Б-Романовка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Дмитриевский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Желябовка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Илларионовка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13.   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Кривцовка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14.   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К-Ольховатка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7 - Существующая система уличного освещения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8"/>
        <w:gridCol w:w="1873"/>
        <w:gridCol w:w="1242"/>
        <w:gridCol w:w="1151"/>
        <w:gridCol w:w="1752"/>
        <w:gridCol w:w="1850"/>
        <w:gridCol w:w="1574"/>
      </w:tblGrid>
      <w:tr w:rsidR="000C7C85" w:rsidRPr="000C7C85" w:rsidTr="000C7C8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населенных пунктов</w:t>
            </w:r>
          </w:p>
        </w:tc>
        <w:tc>
          <w:tcPr>
            <w:tcW w:w="7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Светильники</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Требующееся общее количество светильников, шт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Фактически установлено, шт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Из них энергоэкономичных, шт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светильников, работающих в автоматизированной системе (день, ночь), шт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светильников, требующееся для освещения мест установки пожарных гидрантов</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Б-Алексеевка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М-Алексеевка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М-Романовка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М-Сергеевка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Новоалександровка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3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п.Первомайский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Б-Сергеевка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Березовик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Б-Романовка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Дмитриевский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Желябовка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Илларионовка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13.   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Кривцовка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14.   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К-Ольховатка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8 Наличие транспортных средств на балансе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4395"/>
        <w:gridCol w:w="4815"/>
      </w:tblGrid>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и марка транспортных средств на балансе с/с. Год выпуска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транспортных средств, переведенных на газ или электроэнергию и другие альтернативные виды топлива, ед.</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lastRenderedPageBreak/>
        <w:t>4 ПРИОРИТЕТЫ И ЦЕЛИ 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Приоритеты и цели, планируемые к достижению в Программе, определяются законодательными полномочиями муниципального образования и требованиями Приказа Минэкономразвития России от 28.04.2021г.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применительно к Кривцовскому сельсовету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целевые показатели, характеризующие оснащенность приборами учета используемых энергоресурсов;</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целевые показатели, характеризующие потребление энергетических ресурсов муниципальных организаций, находящихся в ведении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целевые показатели, характеризующие использование энергетических ресурсов в жилищно-коммунальном хозяйстве.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5 ПРОГНОЗ ОЖИДАЕМЫХ РЕЗУЛЬТАТОВ ПРИ РЕАЛИЗАЦИИ ПРЕДЛАГАЕМЫХ МЕРОПРИЯТИЙ, НАПРАВЛЕННЫХ НА ЭФФЕКТИВНОЕ ИСПОЛЬЗОВАНИЕ ЭНЕРГЕТИЧЕСКИХ РЕСУРСОВ И ВОДЫ НА ТЕРРИТОРИИ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(анализ, выводы, предложения)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5.1. Уровень оснащенности приборами учета используемых энергетических ресурсов и воды в Кривцовском сельсовете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Все здания, находящиеся в собственности сельсовета оборудованы приборами коммерческого учета электроэнергии.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процессе дальнейшей эксплуатации приборы учета следует поверять в установленные сроки, а при замене их переходить на приборы учета адаптированные для работы в автоматических системах и системах диспетчеризации.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Кривцовском сельсовете Щигровского р-на услуги по водоснабжению оказываются более чем 200 потребителям, которые осуществляют потребление воды с индивидуальными коммерческими приборами учета воды.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5.2. Анализ потребления энергетических ресурсов зданий, находящихся в ведении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Самый затратный энергоресурс при эксплуатации зданий – это тепловая энергия, в частности в зимний период.</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Рекомендуется, при наличии средств, использовать энергоэффективные газовые котлы отопления. Ориентировочная стоимость 40-50 т.р.</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Параметры использования ТЭР приведены в таблицах.</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9</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4"/>
        <w:gridCol w:w="2031"/>
        <w:gridCol w:w="829"/>
        <w:gridCol w:w="955"/>
        <w:gridCol w:w="1269"/>
        <w:gridCol w:w="1293"/>
        <w:gridCol w:w="1420"/>
        <w:gridCol w:w="693"/>
        <w:gridCol w:w="693"/>
        <w:gridCol w:w="693"/>
      </w:tblGrid>
      <w:tr w:rsidR="000C7C85" w:rsidRPr="000C7C85" w:rsidTr="000C7C85">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п/п</w:t>
            </w:r>
          </w:p>
        </w:tc>
        <w:tc>
          <w:tcPr>
            <w:tcW w:w="22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здания (учреждения)</w:t>
            </w:r>
          </w:p>
        </w:tc>
        <w:tc>
          <w:tcPr>
            <w:tcW w:w="9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S,</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w:t>
            </w:r>
            <w:r w:rsidRPr="000C7C85">
              <w:rPr>
                <w:rFonts w:ascii="Times New Roman" w:eastAsia="Times New Roman" w:hAnsi="Times New Roman"/>
                <w:sz w:val="18"/>
                <w:szCs w:val="18"/>
                <w:vertAlign w:val="superscript"/>
                <w:lang w:eastAsia="ru-RU"/>
              </w:rPr>
              <w:t>2</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Год постройки</w:t>
            </w:r>
          </w:p>
        </w:tc>
        <w:tc>
          <w:tcPr>
            <w:tcW w:w="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Ограждающие конструкции</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Объем потребленного газа в 2021 году, м</w:t>
            </w:r>
            <w:r w:rsidRPr="000C7C85">
              <w:rPr>
                <w:rFonts w:ascii="Times New Roman" w:eastAsia="Times New Roman" w:hAnsi="Times New Roman"/>
                <w:sz w:val="18"/>
                <w:szCs w:val="18"/>
                <w:vertAlign w:val="superscript"/>
                <w:lang w:eastAsia="ru-RU"/>
              </w:rPr>
              <w:t>3</w:t>
            </w:r>
          </w:p>
        </w:tc>
        <w:tc>
          <w:tcPr>
            <w:tcW w:w="15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Удельное потребление тепловой энергии в 2021 году,</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Гкал/м</w:t>
            </w:r>
            <w:r w:rsidRPr="000C7C85">
              <w:rPr>
                <w:rFonts w:ascii="Times New Roman" w:eastAsia="Times New Roman" w:hAnsi="Times New Roman"/>
                <w:sz w:val="18"/>
                <w:szCs w:val="18"/>
                <w:vertAlign w:val="superscript"/>
                <w:lang w:eastAsia="ru-RU"/>
              </w:rPr>
              <w:t>2</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Задание по снижению удельного расхода тепловой энергии по годам,</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Гкал/м</w:t>
            </w:r>
            <w:r w:rsidRPr="000C7C85">
              <w:rPr>
                <w:rFonts w:ascii="Times New Roman" w:eastAsia="Times New Roman" w:hAnsi="Times New Roman"/>
                <w:sz w:val="18"/>
                <w:szCs w:val="18"/>
                <w:vertAlign w:val="superscript"/>
                <w:lang w:eastAsia="ru-RU"/>
              </w:rPr>
              <w:t>2</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Кривцовского сельсовета Щигровского района</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125,9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1980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кирпич</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6400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не требуется</w:t>
            </w:r>
          </w:p>
        </w:tc>
      </w:tr>
      <w:tr w:rsidR="000C7C85" w:rsidRPr="000C7C85" w:rsidTr="000C7C85">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МКУК «Кривцовский сельский Дом культуры»</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947,9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1970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кирпич</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2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не требуется</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10</w:t>
      </w:r>
    </w:p>
    <w:tbl>
      <w:tblPr>
        <w:tblW w:w="86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1634"/>
        <w:gridCol w:w="907"/>
        <w:gridCol w:w="1354"/>
        <w:gridCol w:w="1354"/>
        <w:gridCol w:w="947"/>
        <w:gridCol w:w="947"/>
        <w:gridCol w:w="947"/>
      </w:tblGrid>
      <w:tr w:rsidR="000C7C85" w:rsidRPr="000C7C85" w:rsidTr="000C7C85">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п/п</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здания (учреждения)</w:t>
            </w:r>
          </w:p>
        </w:tc>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S,</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w:t>
            </w:r>
            <w:r w:rsidRPr="000C7C85">
              <w:rPr>
                <w:rFonts w:ascii="Times New Roman" w:eastAsia="Times New Roman" w:hAnsi="Times New Roman"/>
                <w:sz w:val="18"/>
                <w:szCs w:val="18"/>
                <w:vertAlign w:val="superscript"/>
                <w:lang w:eastAsia="ru-RU"/>
              </w:rPr>
              <w:t>2</w:t>
            </w:r>
          </w:p>
        </w:tc>
        <w:tc>
          <w:tcPr>
            <w:tcW w:w="11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Объем потребленного электроэнергии в 2021 году,</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кВт х час</w:t>
            </w:r>
          </w:p>
        </w:tc>
        <w:tc>
          <w:tcPr>
            <w:tcW w:w="10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Удельное потребление электроэнергии в 2021 году,</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кВт х час / м</w:t>
            </w:r>
            <w:r w:rsidRPr="000C7C85">
              <w:rPr>
                <w:rFonts w:ascii="Times New Roman" w:eastAsia="Times New Roman" w:hAnsi="Times New Roman"/>
                <w:sz w:val="18"/>
                <w:szCs w:val="18"/>
                <w:vertAlign w:val="superscript"/>
                <w:lang w:eastAsia="ru-RU"/>
              </w:rPr>
              <w:t>2</w:t>
            </w:r>
          </w:p>
        </w:tc>
        <w:tc>
          <w:tcPr>
            <w:tcW w:w="31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Задание по снижению удельного расхода эл. энергии по годам,</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кВт х час /м</w:t>
            </w:r>
            <w:r w:rsidRPr="000C7C85">
              <w:rPr>
                <w:rFonts w:ascii="Times New Roman" w:eastAsia="Times New Roman" w:hAnsi="Times New Roman"/>
                <w:sz w:val="18"/>
                <w:szCs w:val="18"/>
                <w:vertAlign w:val="superscript"/>
                <w:lang w:eastAsia="ru-RU"/>
              </w:rPr>
              <w:t>2</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xml:space="preserve">Администрация </w:t>
            </w:r>
            <w:r w:rsidRPr="000C7C85">
              <w:rPr>
                <w:rFonts w:ascii="Times New Roman" w:eastAsia="Times New Roman" w:hAnsi="Times New Roman"/>
                <w:sz w:val="18"/>
                <w:szCs w:val="18"/>
                <w:lang w:eastAsia="ru-RU"/>
              </w:rPr>
              <w:lastRenderedPageBreak/>
              <w:t>Кривцовского сельсовета Щигровского района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125,9</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3600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28,6</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27,7</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26,9</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26,1</w:t>
            </w:r>
          </w:p>
        </w:tc>
      </w:tr>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МКУК «Кривцовский сельский Дом культуры»</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947,9</w:t>
            </w:r>
          </w:p>
        </w:tc>
        <w:tc>
          <w:tcPr>
            <w:tcW w:w="1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2800</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2,95</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2,86</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2,77</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2,69</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5.3. Использование энергетических ресурсов в коммунальном секторе сельсовета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На территории сельсовета функционируют скважины и водонапорные башни, сети водопровода к потребителям. В населенных пунктах сельсовета более 300 потребителей воды.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Основным показателем эффективности работы системы водоснабжения является электроемкость системы, которая имеет следующие показатели.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i/>
          <w:i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11 Электроемкость водоснабжения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3255"/>
        <w:gridCol w:w="1875"/>
        <w:gridCol w:w="1695"/>
        <w:gridCol w:w="1920"/>
      </w:tblGrid>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п/п</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населенного пункта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затраченной электроэнергии,</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кВт х 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отпущенной воды потребителям,</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м</w:t>
            </w:r>
            <w:r w:rsidRPr="000C7C85">
              <w:rPr>
                <w:rFonts w:ascii="Times New Roman" w:eastAsia="Times New Roman" w:hAnsi="Times New Roman"/>
                <w:sz w:val="18"/>
                <w:szCs w:val="18"/>
                <w:vertAlign w:val="superscript"/>
                <w:lang w:eastAsia="ru-RU"/>
              </w:rPr>
              <w:t>3</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Электроемкость оказания услуг по водоснабжению,</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кВт х час / м</w:t>
            </w:r>
            <w:r w:rsidRPr="000C7C85">
              <w:rPr>
                <w:rFonts w:ascii="Times New Roman" w:eastAsia="Times New Roman" w:hAnsi="Times New Roman"/>
                <w:sz w:val="18"/>
                <w:szCs w:val="18"/>
                <w:vertAlign w:val="superscript"/>
                <w:lang w:eastAsia="ru-RU"/>
              </w:rPr>
              <w:t>3</w:t>
            </w:r>
          </w:p>
        </w:tc>
      </w:tr>
      <w:tr w:rsidR="000C7C85" w:rsidRPr="000C7C85" w:rsidTr="000C7C85">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Кривцовский сельсовет</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180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300</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0,6</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Усредненная электроемкость составляет 0,6 кВт х час / м</w:t>
      </w:r>
      <w:r w:rsidRPr="000C7C85">
        <w:rPr>
          <w:rFonts w:ascii="Tahoma" w:eastAsia="Times New Roman" w:hAnsi="Tahoma" w:cs="Tahoma"/>
          <w:color w:val="000000"/>
          <w:sz w:val="18"/>
          <w:szCs w:val="18"/>
          <w:vertAlign w:val="superscript"/>
          <w:lang w:eastAsia="ru-RU"/>
        </w:rPr>
        <w:t>3</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Результат проведенного анализа потребления говорит о завышенном удельном расходе.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Результатом проведенной работы было определено, что электроемкость добычи воды может составлять от 0,3 до 0,5 кВт х час / м</w:t>
      </w:r>
      <w:r w:rsidRPr="000C7C85">
        <w:rPr>
          <w:rFonts w:ascii="Tahoma" w:eastAsia="Times New Roman" w:hAnsi="Tahoma" w:cs="Tahoma"/>
          <w:color w:val="000000"/>
          <w:sz w:val="18"/>
          <w:szCs w:val="18"/>
          <w:vertAlign w:val="superscript"/>
          <w:lang w:eastAsia="ru-RU"/>
        </w:rPr>
        <w:t>3</w:t>
      </w:r>
      <w:r w:rsidRPr="000C7C85">
        <w:rPr>
          <w:rFonts w:ascii="Tahoma" w:eastAsia="Times New Roman" w:hAnsi="Tahoma" w:cs="Tahoma"/>
          <w:color w:val="000000"/>
          <w:sz w:val="18"/>
          <w:szCs w:val="18"/>
          <w:lang w:eastAsia="ru-RU"/>
        </w:rPr>
        <w:t>.</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Превышение электроемкости в системах Кривцовского сельсовета Щигровского р-на не критичны. При замене насосного оборудования следует проводить анализ существующего положения и выбирать из линейки насосов для скважин, насосы со следующими высокотехнологическими параметрами: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высокой износостойкостью;</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насос должен быть оборудован специальным фильтром на всасывании, который улавливает крупные включения в перекачиваемой воде;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с встроенным обратным клапаном, который предотвращает обратный потом воды при остановке насоса, что сводит к минимуму риск гидравлических ударов в системе;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с встроенной защитой электродвигателя, которая обеспечивает защиту насоса от перегрузки, перегрева и скачков напряжения;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с защитой от «сухого» хода, которая автоматически отключает насос при недостатке воды в скважине;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с защитой насоса от высокого пускового тока, механических перегрузок и гидроударов и обеспечивает плавный пуск.</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Из изложенного следует, что потенциал энергосбережения в данном случае составит: 0,6 – 0,450 = 0,15 кВт х час/м</w:t>
      </w:r>
      <w:r w:rsidRPr="000C7C85">
        <w:rPr>
          <w:rFonts w:ascii="Tahoma" w:eastAsia="Times New Roman" w:hAnsi="Tahoma" w:cs="Tahoma"/>
          <w:color w:val="000000"/>
          <w:sz w:val="18"/>
          <w:szCs w:val="18"/>
          <w:vertAlign w:val="superscript"/>
          <w:lang w:eastAsia="ru-RU"/>
        </w:rPr>
        <w:t>3</w:t>
      </w:r>
      <w:r w:rsidRPr="000C7C85">
        <w:rPr>
          <w:rFonts w:ascii="Tahoma" w:eastAsia="Times New Roman" w:hAnsi="Tahoma" w:cs="Tahoma"/>
          <w:color w:val="000000"/>
          <w:sz w:val="18"/>
          <w:szCs w:val="18"/>
          <w:lang w:eastAsia="ru-RU"/>
        </w:rPr>
        <w:t>, соответственно в тоннах условного топлива составляет -  0,9 т.у.т.</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Также рекомендуется установка водосчетчиков совместно с ремонтом колодцев.</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5.4. Анализ эффективности уличного освещения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На территории Кривцовского сельсовета Щигровского р-на, отсутствует требуемое в полном объеме уличное освещение, что в ночное время не только нарушает комфортность проживания населения, но может сказаться на оказании своевременной первичной помощи при пожарной опасности, экстренной медицинской помощи и при других чрезвычайных ситуациях. Требуемое количество светильников должно соответствовать нормам согласно СНИП 23-05-2010 (СП 323.1325800.2017).</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11 Система уличного освещения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8"/>
        <w:gridCol w:w="1873"/>
        <w:gridCol w:w="1242"/>
        <w:gridCol w:w="1151"/>
        <w:gridCol w:w="1752"/>
        <w:gridCol w:w="1850"/>
        <w:gridCol w:w="1574"/>
      </w:tblGrid>
      <w:tr w:rsidR="000C7C85" w:rsidRPr="000C7C85" w:rsidTr="000C7C8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населенных пунктов</w:t>
            </w:r>
          </w:p>
        </w:tc>
        <w:tc>
          <w:tcPr>
            <w:tcW w:w="7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Светильники</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xml:space="preserve">Требующееся общее количество </w:t>
            </w:r>
            <w:r w:rsidRPr="000C7C85">
              <w:rPr>
                <w:rFonts w:ascii="Times New Roman" w:eastAsia="Times New Roman" w:hAnsi="Times New Roman"/>
                <w:sz w:val="18"/>
                <w:szCs w:val="18"/>
                <w:lang w:eastAsia="ru-RU"/>
              </w:rPr>
              <w:lastRenderedPageBreak/>
              <w:t>светильников, шт</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Фактически установлено, шт</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Из них энергоэкономичных, шт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xml:space="preserve">Количество светильников, работающих в </w:t>
            </w:r>
            <w:r w:rsidRPr="000C7C85">
              <w:rPr>
                <w:rFonts w:ascii="Times New Roman" w:eastAsia="Times New Roman" w:hAnsi="Times New Roman"/>
                <w:sz w:val="18"/>
                <w:szCs w:val="18"/>
                <w:lang w:eastAsia="ru-RU"/>
              </w:rPr>
              <w:lastRenderedPageBreak/>
              <w:t>автоматизированной системе (день, ночь), шт</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 xml:space="preserve">количество светильников, требующееся для </w:t>
            </w:r>
            <w:r w:rsidRPr="000C7C85">
              <w:rPr>
                <w:rFonts w:ascii="Times New Roman" w:eastAsia="Times New Roman" w:hAnsi="Times New Roman"/>
                <w:sz w:val="18"/>
                <w:szCs w:val="18"/>
                <w:lang w:eastAsia="ru-RU"/>
              </w:rPr>
              <w:lastRenderedPageBreak/>
              <w:t>освещения мест установки пожарных гидрантов</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lastRenderedPageBreak/>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Б-Алексеевка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М-Алексеевка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М-Романовка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М-Сергеевка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Новоалександровка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4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п.Первомайский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Б-Сергеевка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Березовик</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Б-Романовка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 Дмитриевский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Желябовка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Илларионовка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13.   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Кривцовка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r w:rsidR="000C7C85" w:rsidRPr="000C7C85" w:rsidTr="000C7C8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14.   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 К-Ольховатка</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6. ФИНАНСОВОЕ ОБЕСПЕЧЕНИЕ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Перечень возможных дополнительных источников для финансирования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из бюджетов федерального и областного уровня при участии в федеральных и областных программах.</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из бюджета муниципального района Курской области;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внебюджетных средств, заложенных в регулируемые цены и тарифы;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при использовании инструментов рыночной экономики – энергосервис и лизинг.</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7. МОНИТОРИНГ РЕЗУЛЬТАТОВ РЕАЛИЗАЦИИ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8. СУЩЕСТВУЮЩИЕ РИСКИ</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numPr>
          <w:ilvl w:val="0"/>
          <w:numId w:val="53"/>
        </w:numPr>
        <w:shd w:val="clear" w:color="auto" w:fill="EEEEEE"/>
        <w:ind w:left="0"/>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Отсутствие средств для финансирования программы</w:t>
      </w:r>
    </w:p>
    <w:p w:rsidR="000C7C85" w:rsidRPr="000C7C85" w:rsidRDefault="000C7C85" w:rsidP="000C7C85">
      <w:pPr>
        <w:numPr>
          <w:ilvl w:val="0"/>
          <w:numId w:val="53"/>
        </w:numPr>
        <w:shd w:val="clear" w:color="auto" w:fill="EEEEEE"/>
        <w:ind w:left="0"/>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Значительный рост цен на энергоэффективное оборудование</w:t>
      </w:r>
    </w:p>
    <w:p w:rsidR="000C7C85" w:rsidRPr="000C7C85" w:rsidRDefault="000C7C85" w:rsidP="000C7C85">
      <w:pPr>
        <w:numPr>
          <w:ilvl w:val="0"/>
          <w:numId w:val="53"/>
        </w:numPr>
        <w:shd w:val="clear" w:color="auto" w:fill="EEEEEE"/>
        <w:ind w:left="0"/>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Выход на длительный срок коммерческих приборов учета энергоресурсов</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9. СИСТЕМА УПРАВЛЕНИЯ РЕАЛИЗАЦИЕЙ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Текущее управление реализацией программы осуществляет глава муниципального образования.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10. МЕТОДИКА ОЦЕНКИ ЭФФЕКТИВНОСТИ РЕАЛИЗАЦИИ 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 утвержденным программой.</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Эффективность реализации программы оценивается как степень фактического достижения целевого показателя по формуле: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Э = П</w:t>
      </w:r>
      <w:r w:rsidRPr="000C7C85">
        <w:rPr>
          <w:rFonts w:ascii="Tahoma" w:eastAsia="Times New Roman" w:hAnsi="Tahoma" w:cs="Tahoma"/>
          <w:color w:val="000000"/>
          <w:sz w:val="18"/>
          <w:szCs w:val="18"/>
          <w:vertAlign w:val="subscript"/>
          <w:lang w:eastAsia="ru-RU"/>
        </w:rPr>
        <w:t>ф</w:t>
      </w:r>
      <w:r w:rsidRPr="000C7C85">
        <w:rPr>
          <w:rFonts w:ascii="Tahoma" w:eastAsia="Times New Roman" w:hAnsi="Tahoma" w:cs="Tahoma"/>
          <w:color w:val="000000"/>
          <w:sz w:val="18"/>
          <w:szCs w:val="18"/>
          <w:lang w:eastAsia="ru-RU"/>
        </w:rPr>
        <w:t> / П</w:t>
      </w:r>
      <w:r w:rsidRPr="000C7C85">
        <w:rPr>
          <w:rFonts w:ascii="Tahoma" w:eastAsia="Times New Roman" w:hAnsi="Tahoma" w:cs="Tahoma"/>
          <w:color w:val="000000"/>
          <w:sz w:val="18"/>
          <w:szCs w:val="18"/>
          <w:vertAlign w:val="subscript"/>
          <w:lang w:eastAsia="ru-RU"/>
        </w:rPr>
        <w:t>н</w:t>
      </w:r>
      <w:r w:rsidRPr="000C7C85">
        <w:rPr>
          <w:rFonts w:ascii="Tahoma" w:eastAsia="Times New Roman" w:hAnsi="Tahoma" w:cs="Tahoma"/>
          <w:color w:val="000000"/>
          <w:sz w:val="18"/>
          <w:szCs w:val="18"/>
          <w:lang w:eastAsia="ru-RU"/>
        </w:rPr>
        <w:t> х 100 %,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где П</w:t>
      </w:r>
      <w:r w:rsidRPr="000C7C85">
        <w:rPr>
          <w:rFonts w:ascii="Tahoma" w:eastAsia="Times New Roman" w:hAnsi="Tahoma" w:cs="Tahoma"/>
          <w:color w:val="000000"/>
          <w:sz w:val="18"/>
          <w:szCs w:val="18"/>
          <w:vertAlign w:val="subscript"/>
          <w:lang w:eastAsia="ru-RU"/>
        </w:rPr>
        <w:t>ф </w:t>
      </w:r>
      <w:r w:rsidRPr="000C7C85">
        <w:rPr>
          <w:rFonts w:ascii="Tahoma" w:eastAsia="Times New Roman" w:hAnsi="Tahoma" w:cs="Tahoma"/>
          <w:color w:val="000000"/>
          <w:sz w:val="18"/>
          <w:szCs w:val="18"/>
          <w:lang w:eastAsia="ru-RU"/>
        </w:rPr>
        <w:t>– фактический показатель, достигнутый в ходе реализации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w:t>
      </w:r>
      <w:r w:rsidRPr="000C7C85">
        <w:rPr>
          <w:rFonts w:ascii="Tahoma" w:eastAsia="Times New Roman" w:hAnsi="Tahoma" w:cs="Tahoma"/>
          <w:color w:val="000000"/>
          <w:sz w:val="18"/>
          <w:szCs w:val="18"/>
          <w:vertAlign w:val="subscript"/>
          <w:lang w:eastAsia="ru-RU"/>
        </w:rPr>
        <w:t>н</w:t>
      </w:r>
      <w:r w:rsidRPr="000C7C85">
        <w:rPr>
          <w:rFonts w:ascii="Tahoma" w:eastAsia="Times New Roman" w:hAnsi="Tahoma" w:cs="Tahoma"/>
          <w:color w:val="000000"/>
          <w:sz w:val="18"/>
          <w:szCs w:val="18"/>
          <w:lang w:eastAsia="ru-RU"/>
        </w:rPr>
        <w:t> – нормативный показатель, утвержденный программой.</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Программа реализуется эффективно если планируемые целевые показатели выполняются на 80 % и более.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11. ЗАКЛЮЧЕНИЕ</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b/>
          <w:bCs/>
          <w:color w:val="000000"/>
          <w:sz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Муниципальная программа Кривцовского сельсовета Щигровского района предусматривает:</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организацию учета и контроля по рациональному использованию, нормированию и лимитированию энергоресурсов и воды;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реализацию потенциала энергосбережения в объеме 2,4 т.у.т. за счет повышения эффективности систем электро- и водоснабжения.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9 Объем средств и мероприятия по энергосбережению, финансируемых из бюджета Кривцовского сельсовета Щигровского р-на.</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4"/>
        <w:gridCol w:w="4805"/>
        <w:gridCol w:w="2157"/>
        <w:gridCol w:w="1646"/>
        <w:gridCol w:w="1646"/>
        <w:gridCol w:w="1646"/>
        <w:gridCol w:w="1646"/>
      </w:tblGrid>
      <w:tr w:rsidR="000C7C85" w:rsidRPr="000C7C85" w:rsidTr="000C7C85">
        <w:trPr>
          <w:tblCellSpacing w:w="0" w:type="dxa"/>
        </w:trPr>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4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мероприятий</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w:t>
            </w:r>
          </w:p>
        </w:tc>
        <w:tc>
          <w:tcPr>
            <w:tcW w:w="65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Выделяемый объем средств для реализации программы (тыс. руб.)</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Организационные мероприятия</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Принятие муниципального нормативного правового акта в сфере энергосбережения</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Глава сельсовета</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Обучение по подготовке и повышению квалификации специалиста в области энергосбережения</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Глава сельсовета</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r>
      <w:tr w:rsidR="000C7C85" w:rsidRPr="000C7C85" w:rsidTr="000C7C85">
        <w:trPr>
          <w:tblCellSpacing w:w="0" w:type="dxa"/>
        </w:trPr>
        <w:tc>
          <w:tcPr>
            <w:tcW w:w="82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65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Технические и технологические мероприятия</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электрического освещения, приборов учета и электрооборудования</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15,0</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водоснабжения, приборов учета и насосного оборудования</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15,0</w:t>
            </w:r>
          </w:p>
        </w:tc>
      </w:tr>
      <w:tr w:rsidR="000C7C85" w:rsidRPr="000C7C85" w:rsidTr="000C7C85">
        <w:trPr>
          <w:tblCellSpacing w:w="0" w:type="dxa"/>
        </w:trPr>
        <w:tc>
          <w:tcPr>
            <w:tcW w:w="82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65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30,0</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10 – Объем средств и мероприятия по энергосбережению, финансируемые из внебюджетных средств в программе Кривцовского сельсовета Щигровского р-на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
        <w:gridCol w:w="2890"/>
        <w:gridCol w:w="1705"/>
        <w:gridCol w:w="1030"/>
        <w:gridCol w:w="1030"/>
        <w:gridCol w:w="1030"/>
        <w:gridCol w:w="1076"/>
      </w:tblGrid>
      <w:tr w:rsidR="000C7C85" w:rsidRPr="000C7C85" w:rsidTr="000C7C85">
        <w:trPr>
          <w:tblCellSpacing w:w="0" w:type="dxa"/>
        </w:trPr>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4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мероприятий</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w:t>
            </w:r>
          </w:p>
        </w:tc>
        <w:tc>
          <w:tcPr>
            <w:tcW w:w="65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Выделяемый объем средств для реализации программы (тыс. руб.)</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Технические и технологические мероприятия</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Внебюджетные средства отсутствуют</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11 - Целевые показатели Кривцовского сельсовета Щигровского р-на в области энергосбережения и повышения энергетической эффективности</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4"/>
        <w:gridCol w:w="5050"/>
        <w:gridCol w:w="1904"/>
        <w:gridCol w:w="1648"/>
        <w:gridCol w:w="1648"/>
        <w:gridCol w:w="1648"/>
        <w:gridCol w:w="1648"/>
      </w:tblGrid>
      <w:tr w:rsidR="000C7C85" w:rsidRPr="000C7C85" w:rsidTr="000C7C85">
        <w:trPr>
          <w:tblCellSpacing w:w="0" w:type="dxa"/>
        </w:trPr>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50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показателя</w:t>
            </w:r>
          </w:p>
        </w:tc>
        <w:tc>
          <w:tcPr>
            <w:tcW w:w="19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Единица измерения</w:t>
            </w:r>
          </w:p>
        </w:tc>
        <w:tc>
          <w:tcPr>
            <w:tcW w:w="65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Значения показателей по годам</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факт</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Целевые показатели, характеризующие оснащенность приборами учета используемых энергетических ресурсов</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8"/>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Доля потребляемой муниципальными учреждениями электрической энергии,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r>
      <w:tr w:rsidR="000C7C85" w:rsidRPr="000C7C85" w:rsidTr="000C7C85">
        <w:trPr>
          <w:tblCellSpacing w:w="0" w:type="dxa"/>
        </w:trPr>
        <w:tc>
          <w:tcPr>
            <w:tcW w:w="147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Целевые показатели, характеризующие использование энергетических ресурсов в жилищно-коммунальном хозяйстве муниципального образования</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59"/>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Доля энергоэффективных источников света в системах уличного освещения на территории муниципального образования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80</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0"/>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p w:rsidR="000C7C85" w:rsidRPr="000C7C85" w:rsidRDefault="000C7C85" w:rsidP="000C7C85">
            <w:pPr>
              <w:rPr>
                <w:rFonts w:ascii="Times New Roman" w:eastAsia="Times New Roman" w:hAnsi="Times New Roman"/>
                <w:sz w:val="24"/>
                <w:szCs w:val="24"/>
                <w:lang w:eastAsia="ru-RU"/>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0,6</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0,55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0,45</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Таблица 12 - Общие сведения для расчета целевых показателей программы Кривцовского сельсовета Щигровского р-на</w:t>
      </w:r>
      <w:r w:rsidRPr="000C7C85">
        <w:rPr>
          <w:rFonts w:ascii="Tahoma" w:eastAsia="Times New Roman" w:hAnsi="Tahoma" w:cs="Tahoma"/>
          <w:b/>
          <w:bCs/>
          <w:color w:val="000000"/>
          <w:sz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3159"/>
        <w:gridCol w:w="1338"/>
        <w:gridCol w:w="1095"/>
        <w:gridCol w:w="986"/>
        <w:gridCol w:w="1044"/>
        <w:gridCol w:w="1024"/>
      </w:tblGrid>
      <w:tr w:rsidR="000C7C85" w:rsidRPr="000C7C85" w:rsidTr="000C7C85">
        <w:trPr>
          <w:tblCellSpacing w:w="0" w:type="dxa"/>
        </w:trPr>
        <w:tc>
          <w:tcPr>
            <w:tcW w:w="12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5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показателя</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Единица измерения</w:t>
            </w:r>
          </w:p>
        </w:tc>
        <w:tc>
          <w:tcPr>
            <w:tcW w:w="66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Значения показателей по годам</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2022</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факт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план</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1"/>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Общий объем потребления электрической энергии учреждениями муниципального образования по приборам учета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кВт х 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6,7</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6,6</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2"/>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Общий объем потребления электрической энергии учреждениями муниципального образования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кВт х 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6,7</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6,6</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3"/>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Общая площадь зданий и помещений учреждений муниципального образования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w:t>
            </w:r>
            <w:r w:rsidRPr="000C7C85">
              <w:rPr>
                <w:rFonts w:ascii="Times New Roman" w:eastAsia="Times New Roman" w:hAnsi="Times New Roman"/>
                <w:sz w:val="18"/>
                <w:szCs w:val="18"/>
                <w:vertAlign w:val="superscript"/>
                <w:lang w:eastAsia="ru-RU"/>
              </w:rPr>
              <w:t>2</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735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735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735</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4"/>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Количество энергоэффективных светильников в системах уличного освещения сельсовета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ед.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74</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5"/>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Общее количество установленных светильников в системе уличного освещения сельсовета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ед.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24</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54</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74</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6"/>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Объем электроэнергии на отпущенную холодную воду от водозабора (скважина, водонапорная башня и системы транспортировки) муниципального образования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кВт∙час</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4,583</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3,829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2,926</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1,122</w:t>
            </w:r>
          </w:p>
        </w:tc>
      </w:tr>
      <w:tr w:rsidR="000C7C85" w:rsidRPr="000C7C85" w:rsidTr="000C7C85">
        <w:trPr>
          <w:tblCellSpacing w:w="0" w:type="dxa"/>
        </w:trPr>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numPr>
                <w:ilvl w:val="0"/>
                <w:numId w:val="67"/>
              </w:numPr>
              <w:ind w:left="0"/>
              <w:rPr>
                <w:rFonts w:ascii="Times New Roman" w:eastAsia="Times New Roman" w:hAnsi="Times New Roman"/>
                <w:sz w:val="24"/>
                <w:szCs w:val="24"/>
                <w:lang w:eastAsia="ru-RU"/>
              </w:rPr>
            </w:pPr>
            <w:r w:rsidRPr="000C7C85">
              <w:rPr>
                <w:rFonts w:ascii="Times New Roman" w:eastAsia="Times New Roman" w:hAnsi="Times New Roman"/>
                <w:sz w:val="24"/>
                <w:szCs w:val="24"/>
                <w:lang w:eastAsia="ru-RU"/>
              </w:rPr>
              <w:t> </w:t>
            </w:r>
          </w:p>
        </w:tc>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Объем отпущенной холодной воды от водозаборов (скважина, водонапорная башня и системы транспортировки) муниципального района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Тыс. м</w:t>
            </w:r>
            <w:r w:rsidRPr="000C7C85">
              <w:rPr>
                <w:rFonts w:ascii="Times New Roman" w:eastAsia="Times New Roman" w:hAnsi="Times New Roman"/>
                <w:sz w:val="18"/>
                <w:szCs w:val="18"/>
                <w:vertAlign w:val="superscript"/>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10,049</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9,049</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8,049</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7,049</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Приложение №1</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Сведения о показателях (индикаторах) муниципальной программы м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40"/>
        <w:gridCol w:w="3890"/>
        <w:gridCol w:w="985"/>
        <w:gridCol w:w="1017"/>
        <w:gridCol w:w="1017"/>
        <w:gridCol w:w="1017"/>
        <w:gridCol w:w="1039"/>
      </w:tblGrid>
      <w:tr w:rsidR="000C7C85" w:rsidRPr="000C7C85" w:rsidTr="000C7C85">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w:t>
            </w:r>
          </w:p>
        </w:tc>
        <w:tc>
          <w:tcPr>
            <w:tcW w:w="61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показателя (индикатора)</w:t>
            </w:r>
          </w:p>
        </w:tc>
        <w:tc>
          <w:tcPr>
            <w:tcW w:w="15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Ед. изм.</w:t>
            </w:r>
          </w:p>
        </w:tc>
        <w:tc>
          <w:tcPr>
            <w:tcW w:w="60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Значения показателей</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2022</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8</w:t>
            </w:r>
          </w:p>
        </w:tc>
      </w:tr>
      <w:tr w:rsidR="000C7C85" w:rsidRPr="000C7C85" w:rsidTr="000C7C85">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Доля потребляемой муниципальными учреждениями электрической энергии,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r>
      <w:tr w:rsidR="000C7C85" w:rsidRPr="000C7C85" w:rsidTr="000C7C85">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5</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Доля энергоэффективных источников света в системах уличного освещения на территории муниципального образования</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100</w:t>
            </w:r>
          </w:p>
        </w:tc>
      </w:tr>
      <w:tr w:rsidR="000C7C85" w:rsidRPr="000C7C85" w:rsidTr="000C7C85">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6</w:t>
            </w:r>
          </w:p>
        </w:tc>
        <w:tc>
          <w:tcPr>
            <w:tcW w:w="6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p w:rsidR="000C7C85" w:rsidRPr="000C7C85" w:rsidRDefault="000C7C85" w:rsidP="000C7C85">
            <w:pPr>
              <w:rPr>
                <w:rFonts w:ascii="Times New Roman" w:eastAsia="Times New Roman" w:hAnsi="Times New Roman"/>
                <w:sz w:val="24"/>
                <w:szCs w:val="24"/>
                <w:lang w:eastAsia="ru-RU"/>
              </w:rPr>
            </w:pP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0,55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0,450</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Приложение 2</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Перечень основных мероприятий муниципальной программы Кривцовского сельсовета Щигровского р-на</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380"/>
        <w:gridCol w:w="1722"/>
        <w:gridCol w:w="1309"/>
        <w:gridCol w:w="976"/>
        <w:gridCol w:w="976"/>
        <w:gridCol w:w="1506"/>
        <w:gridCol w:w="1143"/>
        <w:gridCol w:w="1301"/>
        <w:gridCol w:w="192"/>
      </w:tblGrid>
      <w:tr w:rsidR="000C7C85" w:rsidRPr="000C7C85" w:rsidTr="000C7C85">
        <w:trPr>
          <w:trHeight w:val="270"/>
          <w:tblCellSpacing w:w="0" w:type="dxa"/>
        </w:trPr>
        <w:tc>
          <w:tcPr>
            <w:tcW w:w="6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п/п</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4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основного мероприятия</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9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31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Срок</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rPr>
                <w:rFonts w:ascii="Times New Roman" w:eastAsia="Times New Roman" w:hAnsi="Times New Roman"/>
                <w:sz w:val="24"/>
                <w:szCs w:val="24"/>
                <w:lang w:eastAsia="ru-RU"/>
              </w:rPr>
            </w:pPr>
          </w:p>
        </w:tc>
      </w:tr>
      <w:tr w:rsidR="000C7C85" w:rsidRPr="000C7C85" w:rsidTr="000C7C85">
        <w:trPr>
          <w:trHeight w:val="31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6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Ожидаемый непосредственный результат (краткое описание)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Последствия нереализации основного мероприятия</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Связь с показателями муниципальной программы</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rPr>
                <w:rFonts w:ascii="Times New Roman" w:eastAsia="Times New Roman" w:hAnsi="Times New Roman"/>
                <w:sz w:val="24"/>
                <w:szCs w:val="24"/>
                <w:lang w:eastAsia="ru-RU"/>
              </w:rPr>
            </w:pP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начала реализации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окончания реализации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lastRenderedPageBreak/>
              <w:t>1</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4</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8</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1</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электрического освещения, приборов учета и электрооборудования</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01.01.2023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снижение удельного расхода электрической энергии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водоснабжения, приборов учета и насосного оборудования</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01.01.2023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снижение удельного расхода потребления воды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3</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Обучение по подготовке и повышению квалификации специалиста в области энергосбережения</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01.01.2023</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31.12.2025</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снижение удельного расхода потребления энергоносителей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Приложение 3</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Сведения</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об основных мерах правового регулирования в сфере реализации 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0"/>
        <w:gridCol w:w="2099"/>
        <w:gridCol w:w="2395"/>
        <w:gridCol w:w="2567"/>
        <w:gridCol w:w="2014"/>
      </w:tblGrid>
      <w:tr w:rsidR="000C7C85" w:rsidRPr="000C7C85" w:rsidTr="000C7C85">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Вид нормативного акта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Основные положения нормативного правового акта</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 соисполнители, участники</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Ожидаемые сроки принятия</w:t>
            </w:r>
          </w:p>
        </w:tc>
      </w:tr>
      <w:tr w:rsidR="000C7C85" w:rsidRPr="000C7C85" w:rsidTr="000C7C85">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4</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НПА Кривцовского сельсовета Щигровского р-на</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 определении ответственного лица за энергосбережение</w:t>
            </w: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Глава сельсовета</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2022 (23) год</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Приложение 4</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Ресурсное обеспечение реализации муниципальной программы за счет средств бюджета</w:t>
      </w:r>
    </w:p>
    <w:tbl>
      <w:tblPr>
        <w:tblW w:w="13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3"/>
        <w:gridCol w:w="2618"/>
        <w:gridCol w:w="3319"/>
        <w:gridCol w:w="660"/>
        <w:gridCol w:w="479"/>
        <w:gridCol w:w="570"/>
        <w:gridCol w:w="524"/>
        <w:gridCol w:w="987"/>
        <w:gridCol w:w="704"/>
        <w:gridCol w:w="704"/>
        <w:gridCol w:w="853"/>
        <w:gridCol w:w="764"/>
      </w:tblGrid>
      <w:tr w:rsidR="000C7C85" w:rsidRPr="000C7C85" w:rsidTr="000C7C85">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Статус</w:t>
            </w:r>
          </w:p>
        </w:tc>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Наименование муниципальной программы, основного мероприятия</w:t>
            </w:r>
          </w:p>
        </w:tc>
        <w:tc>
          <w:tcPr>
            <w:tcW w:w="33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Ответственный исполнитель, соисполнители, участники</w:t>
            </w:r>
          </w:p>
        </w:tc>
        <w:tc>
          <w:tcPr>
            <w:tcW w:w="2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Код бюджетной классификации</w:t>
            </w:r>
          </w:p>
        </w:tc>
        <w:tc>
          <w:tcPr>
            <w:tcW w:w="40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Объемы бюджетных ассигнований (тыс. рублей), годы</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ГРБС</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Рз Пр</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ЦСР</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ВР</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2021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2022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2023</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2024</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2025</w:t>
            </w:r>
          </w:p>
        </w:tc>
      </w:tr>
      <w:tr w:rsidR="000C7C85" w:rsidRPr="000C7C85" w:rsidTr="000C7C85">
        <w:trPr>
          <w:tblCellSpacing w:w="0" w:type="dxa"/>
        </w:trPr>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4</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6</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8</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9</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12</w:t>
            </w:r>
          </w:p>
        </w:tc>
      </w:tr>
      <w:tr w:rsidR="000C7C85" w:rsidRPr="000C7C85" w:rsidTr="000C7C85">
        <w:trPr>
          <w:tblCellSpacing w:w="0" w:type="dxa"/>
        </w:trPr>
        <w:tc>
          <w:tcPr>
            <w:tcW w:w="10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 в том числе:</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 муниципальной программы</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соисполнитель</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участник</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Приложение 5</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Ресурсное обеспечение и прогнозная (справочная) оценка расходов федерального бюджета, областного бюджета, бюджета муниципального района, бюджетов поселений муниципального района и внебюджетных источников на реализацию целей муниципальной программы</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141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6"/>
        <w:gridCol w:w="3116"/>
        <w:gridCol w:w="2832"/>
        <w:gridCol w:w="989"/>
        <w:gridCol w:w="1138"/>
        <w:gridCol w:w="1138"/>
        <w:gridCol w:w="1138"/>
        <w:gridCol w:w="1168"/>
      </w:tblGrid>
      <w:tr w:rsidR="000C7C85" w:rsidRPr="000C7C85" w:rsidTr="000C7C85">
        <w:trPr>
          <w:tblHeader/>
          <w:tblCellSpacing w:w="0" w:type="dxa"/>
        </w:trPr>
        <w:tc>
          <w:tcPr>
            <w:tcW w:w="262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Статус</w:t>
            </w:r>
          </w:p>
        </w:tc>
        <w:tc>
          <w:tcPr>
            <w:tcW w:w="312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Наименование  муниципальной   программы,  основного мероприятия</w:t>
            </w:r>
          </w:p>
        </w:tc>
        <w:tc>
          <w:tcPr>
            <w:tcW w:w="2835"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Источники финансирования</w:t>
            </w:r>
          </w:p>
        </w:tc>
        <w:tc>
          <w:tcPr>
            <w:tcW w:w="5550" w:type="dxa"/>
            <w:gridSpan w:val="5"/>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Оценка расходов (тыс. рублей), годы</w:t>
            </w:r>
          </w:p>
        </w:tc>
      </w:tr>
      <w:tr w:rsidR="000C7C85" w:rsidRPr="000C7C85" w:rsidTr="000C7C85">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color w:val="FFFFFF"/>
                <w:sz w:val="18"/>
                <w:szCs w:val="18"/>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2021</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2022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2023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2024</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color w:val="FFFFFF"/>
                <w:sz w:val="18"/>
                <w:szCs w:val="18"/>
                <w:lang w:eastAsia="ru-RU"/>
              </w:rPr>
            </w:pPr>
            <w:r w:rsidRPr="000C7C85">
              <w:rPr>
                <w:rFonts w:ascii="Times New Roman" w:eastAsia="Times New Roman" w:hAnsi="Times New Roman"/>
                <w:color w:val="FFFFFF"/>
                <w:sz w:val="18"/>
                <w:szCs w:val="18"/>
                <w:lang w:eastAsia="ru-RU"/>
              </w:rPr>
              <w:t>2025</w:t>
            </w:r>
          </w:p>
        </w:tc>
      </w:tr>
      <w:tr w:rsidR="000C7C85" w:rsidRPr="000C7C85" w:rsidTr="000C7C85">
        <w:trPr>
          <w:tblCellSpacing w:w="0" w:type="dxa"/>
        </w:trPr>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Муниципальная программа                                    </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федеральный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областной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 муниципального района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бюджеты поселений муниципального района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внебюджетные источники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Основное мероприятие</w:t>
            </w:r>
            <w:r w:rsidRPr="000C7C85">
              <w:rPr>
                <w:rFonts w:ascii="Times New Roman" w:eastAsia="Times New Roman" w:hAnsi="Times New Roman"/>
                <w:b/>
                <w:bCs/>
                <w:sz w:val="18"/>
                <w:lang w:eastAsia="ru-RU"/>
              </w:rPr>
              <w:t> </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 </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b/>
                <w:bCs/>
                <w:sz w:val="18"/>
                <w:lang w:eastAsia="ru-RU"/>
              </w:rPr>
              <w:t>«</w:t>
            </w:r>
            <w:r w:rsidRPr="000C7C85">
              <w:rPr>
                <w:rFonts w:ascii="Times New Roman" w:eastAsia="Times New Roman" w:hAnsi="Times New Roman"/>
                <w:sz w:val="18"/>
                <w:szCs w:val="18"/>
                <w:lang w:eastAsia="ru-RU"/>
              </w:rPr>
              <w:t>Мониторинг сетей электрического освещения, приборов учета и электрооборудования</w:t>
            </w:r>
            <w:r w:rsidRPr="000C7C85">
              <w:rPr>
                <w:rFonts w:ascii="Times New Roman" w:eastAsia="Times New Roman" w:hAnsi="Times New Roman"/>
                <w:b/>
                <w:bCs/>
                <w:sz w:val="18"/>
                <w:lang w:eastAsia="ru-RU"/>
              </w:rPr>
              <w:t>»</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федеральный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областной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 муниципального района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бюджеты поселений муниципального района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внебюджетные источники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Основное мероприятие</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водоснабжения, приборов учета и насосного оборудования»</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федеральный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областной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 муниципального района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бюджеты поселений муниципального района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внебюджетные источники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26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Основное мероприятие</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«Обучение по подготовке и повышению квалификации специалиста в области энергосбережения»</w:t>
            </w:r>
          </w:p>
        </w:tc>
        <w:tc>
          <w:tcPr>
            <w:tcW w:w="31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всего</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федеральный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областной бюджет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 муниципального района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бюджеты поселений муниципального района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5,0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внебюджетные источники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План</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реализации муниципальной программы на очередной финансовый год и плановый период</w:t>
      </w:r>
    </w:p>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t> </w:t>
      </w:r>
    </w:p>
    <w:tbl>
      <w:tblPr>
        <w:tblW w:w="15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4856"/>
        <w:gridCol w:w="2428"/>
        <w:gridCol w:w="2427"/>
        <w:gridCol w:w="2427"/>
        <w:gridCol w:w="2427"/>
      </w:tblGrid>
      <w:tr w:rsidR="000C7C85" w:rsidRPr="000C7C85" w:rsidTr="000C7C85">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п/п</w:t>
            </w:r>
          </w:p>
        </w:tc>
        <w:tc>
          <w:tcPr>
            <w:tcW w:w="48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Наименование контрольного события муниципальной программы</w:t>
            </w:r>
          </w:p>
        </w:tc>
        <w:tc>
          <w:tcPr>
            <w:tcW w:w="24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Ответственный исполнитель</w:t>
            </w:r>
          </w:p>
        </w:tc>
        <w:tc>
          <w:tcPr>
            <w:tcW w:w="72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Срок наступления контрольного события (дата)</w:t>
            </w:r>
          </w:p>
        </w:tc>
      </w:tr>
      <w:tr w:rsidR="000C7C85" w:rsidRPr="000C7C85" w:rsidTr="000C7C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C85" w:rsidRPr="000C7C85" w:rsidRDefault="000C7C85" w:rsidP="000C7C85">
            <w:pPr>
              <w:rPr>
                <w:rFonts w:ascii="Times New Roman" w:eastAsia="Times New Roman" w:hAnsi="Times New Roman"/>
                <w:sz w:val="18"/>
                <w:szCs w:val="18"/>
                <w:lang w:eastAsia="ru-RU"/>
              </w:rPr>
            </w:pP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2024</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2025</w:t>
            </w:r>
          </w:p>
        </w:tc>
      </w:tr>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1</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электрического освещения, приборов учета и электрооборудования проведен</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31.12.2024</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31.12.2025</w:t>
            </w:r>
          </w:p>
        </w:tc>
      </w:tr>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2</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Обучение по подготовке и повышению квалификации специалиста в области энергосбережения пройдено</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 </w:t>
            </w:r>
          </w:p>
        </w:tc>
      </w:tr>
      <w:tr w:rsidR="000C7C85" w:rsidRPr="000C7C85" w:rsidTr="000C7C85">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w:t>
            </w:r>
          </w:p>
        </w:tc>
        <w:tc>
          <w:tcPr>
            <w:tcW w:w="4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Мониторинг сетей водоснабжения, приборов учета и насосного оборудования проведен</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Администрация сельсовета</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31.12.2023</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31.12.2024</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C85" w:rsidRPr="000C7C85" w:rsidRDefault="000C7C85" w:rsidP="000C7C85">
            <w:pPr>
              <w:jc w:val="both"/>
              <w:rPr>
                <w:rFonts w:ascii="Times New Roman" w:eastAsia="Times New Roman" w:hAnsi="Times New Roman"/>
                <w:sz w:val="18"/>
                <w:szCs w:val="18"/>
                <w:lang w:eastAsia="ru-RU"/>
              </w:rPr>
            </w:pPr>
            <w:r w:rsidRPr="000C7C85">
              <w:rPr>
                <w:rFonts w:ascii="Times New Roman" w:eastAsia="Times New Roman" w:hAnsi="Times New Roman"/>
                <w:sz w:val="18"/>
                <w:szCs w:val="18"/>
                <w:lang w:eastAsia="ru-RU"/>
              </w:rPr>
              <w:t>31.12.2025</w:t>
            </w:r>
          </w:p>
        </w:tc>
      </w:tr>
    </w:tbl>
    <w:p w:rsidR="000C7C85" w:rsidRPr="000C7C85" w:rsidRDefault="000C7C85" w:rsidP="000C7C85">
      <w:pPr>
        <w:shd w:val="clear" w:color="auto" w:fill="EEEEEE"/>
        <w:jc w:val="both"/>
        <w:rPr>
          <w:rFonts w:ascii="Tahoma" w:eastAsia="Times New Roman" w:hAnsi="Tahoma" w:cs="Tahoma"/>
          <w:color w:val="000000"/>
          <w:sz w:val="18"/>
          <w:szCs w:val="18"/>
          <w:lang w:eastAsia="ru-RU"/>
        </w:rPr>
      </w:pPr>
      <w:r w:rsidRPr="000C7C85">
        <w:rPr>
          <w:rFonts w:ascii="Tahoma" w:eastAsia="Times New Roman" w:hAnsi="Tahoma" w:cs="Tahoma"/>
          <w:color w:val="000000"/>
          <w:sz w:val="18"/>
          <w:szCs w:val="18"/>
          <w:lang w:eastAsia="ru-RU"/>
        </w:rPr>
        <w:lastRenderedPageBreak/>
        <w:t> </w:t>
      </w:r>
    </w:p>
    <w:p w:rsidR="00B95C51" w:rsidRPr="000C7C85" w:rsidRDefault="000C7C85" w:rsidP="000C7C85"/>
    <w:sectPr w:rsidR="00B95C51" w:rsidRPr="000C7C85"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5C5"/>
    <w:multiLevelType w:val="multilevel"/>
    <w:tmpl w:val="F05E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2548B"/>
    <w:multiLevelType w:val="multilevel"/>
    <w:tmpl w:val="2060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C308A"/>
    <w:multiLevelType w:val="multilevel"/>
    <w:tmpl w:val="D37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81496"/>
    <w:multiLevelType w:val="multilevel"/>
    <w:tmpl w:val="D504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D2DED"/>
    <w:multiLevelType w:val="multilevel"/>
    <w:tmpl w:val="2DC4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E60AF"/>
    <w:multiLevelType w:val="multilevel"/>
    <w:tmpl w:val="EBF4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81E2E"/>
    <w:multiLevelType w:val="multilevel"/>
    <w:tmpl w:val="FCC2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70550B"/>
    <w:multiLevelType w:val="multilevel"/>
    <w:tmpl w:val="99EA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C7F99"/>
    <w:multiLevelType w:val="multilevel"/>
    <w:tmpl w:val="AF8C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0B493F"/>
    <w:multiLevelType w:val="multilevel"/>
    <w:tmpl w:val="8EC4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6713B"/>
    <w:multiLevelType w:val="multilevel"/>
    <w:tmpl w:val="7C4E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DC18CB"/>
    <w:multiLevelType w:val="multilevel"/>
    <w:tmpl w:val="A0C4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2446C1"/>
    <w:multiLevelType w:val="multilevel"/>
    <w:tmpl w:val="2892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646181"/>
    <w:multiLevelType w:val="multilevel"/>
    <w:tmpl w:val="9668B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790921"/>
    <w:multiLevelType w:val="multilevel"/>
    <w:tmpl w:val="CC6C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7D6953"/>
    <w:multiLevelType w:val="multilevel"/>
    <w:tmpl w:val="E2A2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052FD7"/>
    <w:multiLevelType w:val="multilevel"/>
    <w:tmpl w:val="F2E8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5444CF"/>
    <w:multiLevelType w:val="multilevel"/>
    <w:tmpl w:val="D50C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D03592"/>
    <w:multiLevelType w:val="multilevel"/>
    <w:tmpl w:val="D18A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815112"/>
    <w:multiLevelType w:val="multilevel"/>
    <w:tmpl w:val="A764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8E351A"/>
    <w:multiLevelType w:val="multilevel"/>
    <w:tmpl w:val="A2F87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282EBA"/>
    <w:multiLevelType w:val="multilevel"/>
    <w:tmpl w:val="9CE2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4D48D6"/>
    <w:multiLevelType w:val="multilevel"/>
    <w:tmpl w:val="E384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7137E8"/>
    <w:multiLevelType w:val="multilevel"/>
    <w:tmpl w:val="F58A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917095"/>
    <w:multiLevelType w:val="multilevel"/>
    <w:tmpl w:val="B90C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B850AE"/>
    <w:multiLevelType w:val="multilevel"/>
    <w:tmpl w:val="DE1C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0D57AE"/>
    <w:multiLevelType w:val="multilevel"/>
    <w:tmpl w:val="F40C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C50811"/>
    <w:multiLevelType w:val="multilevel"/>
    <w:tmpl w:val="4FC2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E11E4C"/>
    <w:multiLevelType w:val="multilevel"/>
    <w:tmpl w:val="0DAE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866775"/>
    <w:multiLevelType w:val="multilevel"/>
    <w:tmpl w:val="A2B4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AD4608"/>
    <w:multiLevelType w:val="multilevel"/>
    <w:tmpl w:val="EBBA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8F78C3"/>
    <w:multiLevelType w:val="multilevel"/>
    <w:tmpl w:val="4A60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11035B"/>
    <w:multiLevelType w:val="multilevel"/>
    <w:tmpl w:val="D9EA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2272EFD"/>
    <w:multiLevelType w:val="multilevel"/>
    <w:tmpl w:val="C1EC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7D3B84"/>
    <w:multiLevelType w:val="multilevel"/>
    <w:tmpl w:val="CABA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68E1DD5"/>
    <w:multiLevelType w:val="multilevel"/>
    <w:tmpl w:val="5EC2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1C06EF"/>
    <w:multiLevelType w:val="multilevel"/>
    <w:tmpl w:val="7DCC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C45A5B"/>
    <w:multiLevelType w:val="multilevel"/>
    <w:tmpl w:val="553E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A31780"/>
    <w:multiLevelType w:val="multilevel"/>
    <w:tmpl w:val="86F8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8C1E85"/>
    <w:multiLevelType w:val="multilevel"/>
    <w:tmpl w:val="3268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DC2BE3"/>
    <w:multiLevelType w:val="multilevel"/>
    <w:tmpl w:val="A4A4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34295A"/>
    <w:multiLevelType w:val="multilevel"/>
    <w:tmpl w:val="564E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453088"/>
    <w:multiLevelType w:val="multilevel"/>
    <w:tmpl w:val="1C7A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70671F"/>
    <w:multiLevelType w:val="multilevel"/>
    <w:tmpl w:val="D990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DD058A6"/>
    <w:multiLevelType w:val="multilevel"/>
    <w:tmpl w:val="2718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E281A5C"/>
    <w:multiLevelType w:val="multilevel"/>
    <w:tmpl w:val="D278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20671F"/>
    <w:multiLevelType w:val="multilevel"/>
    <w:tmpl w:val="9BE6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907B09"/>
    <w:multiLevelType w:val="multilevel"/>
    <w:tmpl w:val="B4AA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3C9001A"/>
    <w:multiLevelType w:val="multilevel"/>
    <w:tmpl w:val="2522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7E06B0"/>
    <w:multiLevelType w:val="multilevel"/>
    <w:tmpl w:val="68DC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4732E6"/>
    <w:multiLevelType w:val="multilevel"/>
    <w:tmpl w:val="D9C4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75514F1"/>
    <w:multiLevelType w:val="multilevel"/>
    <w:tmpl w:val="3120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C26155"/>
    <w:multiLevelType w:val="multilevel"/>
    <w:tmpl w:val="69AE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6D5200"/>
    <w:multiLevelType w:val="multilevel"/>
    <w:tmpl w:val="08D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B650C9E"/>
    <w:multiLevelType w:val="multilevel"/>
    <w:tmpl w:val="71AC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E45370"/>
    <w:multiLevelType w:val="multilevel"/>
    <w:tmpl w:val="8C6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ED555C1"/>
    <w:multiLevelType w:val="multilevel"/>
    <w:tmpl w:val="2476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1B2822"/>
    <w:multiLevelType w:val="multilevel"/>
    <w:tmpl w:val="B0C2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9B51ECA"/>
    <w:multiLevelType w:val="multilevel"/>
    <w:tmpl w:val="EB48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6524C3"/>
    <w:multiLevelType w:val="multilevel"/>
    <w:tmpl w:val="F5A2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E947D57"/>
    <w:multiLevelType w:val="multilevel"/>
    <w:tmpl w:val="6A8C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6848D0"/>
    <w:multiLevelType w:val="multilevel"/>
    <w:tmpl w:val="21E0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6752690"/>
    <w:multiLevelType w:val="multilevel"/>
    <w:tmpl w:val="42B2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2D06E4"/>
    <w:multiLevelType w:val="multilevel"/>
    <w:tmpl w:val="FDE6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C3D07F4"/>
    <w:multiLevelType w:val="multilevel"/>
    <w:tmpl w:val="BA74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0B4B88"/>
    <w:multiLevelType w:val="multilevel"/>
    <w:tmpl w:val="DD7A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F77B21"/>
    <w:multiLevelType w:val="multilevel"/>
    <w:tmpl w:val="CB9C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43"/>
  </w:num>
  <w:num w:numId="4">
    <w:abstractNumId w:val="14"/>
  </w:num>
  <w:num w:numId="5">
    <w:abstractNumId w:val="48"/>
  </w:num>
  <w:num w:numId="6">
    <w:abstractNumId w:val="9"/>
  </w:num>
  <w:num w:numId="7">
    <w:abstractNumId w:val="32"/>
  </w:num>
  <w:num w:numId="8">
    <w:abstractNumId w:val="0"/>
  </w:num>
  <w:num w:numId="9">
    <w:abstractNumId w:val="19"/>
  </w:num>
  <w:num w:numId="10">
    <w:abstractNumId w:val="2"/>
  </w:num>
  <w:num w:numId="11">
    <w:abstractNumId w:val="30"/>
  </w:num>
  <w:num w:numId="12">
    <w:abstractNumId w:val="58"/>
  </w:num>
  <w:num w:numId="13">
    <w:abstractNumId w:val="45"/>
  </w:num>
  <w:num w:numId="14">
    <w:abstractNumId w:val="52"/>
  </w:num>
  <w:num w:numId="15">
    <w:abstractNumId w:val="1"/>
  </w:num>
  <w:num w:numId="16">
    <w:abstractNumId w:val="56"/>
  </w:num>
  <w:num w:numId="17">
    <w:abstractNumId w:val="7"/>
  </w:num>
  <w:num w:numId="18">
    <w:abstractNumId w:val="59"/>
  </w:num>
  <w:num w:numId="19">
    <w:abstractNumId w:val="20"/>
  </w:num>
  <w:num w:numId="20">
    <w:abstractNumId w:val="57"/>
  </w:num>
  <w:num w:numId="21">
    <w:abstractNumId w:val="38"/>
  </w:num>
  <w:num w:numId="22">
    <w:abstractNumId w:val="6"/>
  </w:num>
  <w:num w:numId="23">
    <w:abstractNumId w:val="53"/>
  </w:num>
  <w:num w:numId="24">
    <w:abstractNumId w:val="33"/>
  </w:num>
  <w:num w:numId="25">
    <w:abstractNumId w:val="64"/>
  </w:num>
  <w:num w:numId="26">
    <w:abstractNumId w:val="11"/>
  </w:num>
  <w:num w:numId="27">
    <w:abstractNumId w:val="40"/>
  </w:num>
  <w:num w:numId="28">
    <w:abstractNumId w:val="13"/>
  </w:num>
  <w:num w:numId="29">
    <w:abstractNumId w:val="23"/>
  </w:num>
  <w:num w:numId="30">
    <w:abstractNumId w:val="66"/>
  </w:num>
  <w:num w:numId="31">
    <w:abstractNumId w:val="65"/>
  </w:num>
  <w:num w:numId="32">
    <w:abstractNumId w:val="28"/>
  </w:num>
  <w:num w:numId="33">
    <w:abstractNumId w:val="41"/>
  </w:num>
  <w:num w:numId="34">
    <w:abstractNumId w:val="24"/>
  </w:num>
  <w:num w:numId="35">
    <w:abstractNumId w:val="61"/>
  </w:num>
  <w:num w:numId="36">
    <w:abstractNumId w:val="46"/>
  </w:num>
  <w:num w:numId="37">
    <w:abstractNumId w:val="8"/>
  </w:num>
  <w:num w:numId="38">
    <w:abstractNumId w:val="39"/>
  </w:num>
  <w:num w:numId="39">
    <w:abstractNumId w:val="22"/>
  </w:num>
  <w:num w:numId="40">
    <w:abstractNumId w:val="12"/>
  </w:num>
  <w:num w:numId="41">
    <w:abstractNumId w:val="21"/>
  </w:num>
  <w:num w:numId="42">
    <w:abstractNumId w:val="35"/>
  </w:num>
  <w:num w:numId="43">
    <w:abstractNumId w:val="5"/>
  </w:num>
  <w:num w:numId="44">
    <w:abstractNumId w:val="29"/>
  </w:num>
  <w:num w:numId="45">
    <w:abstractNumId w:val="51"/>
  </w:num>
  <w:num w:numId="46">
    <w:abstractNumId w:val="60"/>
  </w:num>
  <w:num w:numId="47">
    <w:abstractNumId w:val="26"/>
  </w:num>
  <w:num w:numId="48">
    <w:abstractNumId w:val="27"/>
  </w:num>
  <w:num w:numId="49">
    <w:abstractNumId w:val="37"/>
  </w:num>
  <w:num w:numId="50">
    <w:abstractNumId w:val="18"/>
  </w:num>
  <w:num w:numId="51">
    <w:abstractNumId w:val="47"/>
  </w:num>
  <w:num w:numId="52">
    <w:abstractNumId w:val="3"/>
  </w:num>
  <w:num w:numId="53">
    <w:abstractNumId w:val="36"/>
  </w:num>
  <w:num w:numId="54">
    <w:abstractNumId w:val="62"/>
  </w:num>
  <w:num w:numId="55">
    <w:abstractNumId w:val="31"/>
  </w:num>
  <w:num w:numId="56">
    <w:abstractNumId w:val="44"/>
  </w:num>
  <w:num w:numId="57">
    <w:abstractNumId w:val="4"/>
  </w:num>
  <w:num w:numId="58">
    <w:abstractNumId w:val="10"/>
  </w:num>
  <w:num w:numId="59">
    <w:abstractNumId w:val="54"/>
  </w:num>
  <w:num w:numId="60">
    <w:abstractNumId w:val="63"/>
  </w:num>
  <w:num w:numId="61">
    <w:abstractNumId w:val="55"/>
  </w:num>
  <w:num w:numId="62">
    <w:abstractNumId w:val="34"/>
  </w:num>
  <w:num w:numId="63">
    <w:abstractNumId w:val="42"/>
  </w:num>
  <w:num w:numId="64">
    <w:abstractNumId w:val="25"/>
  </w:num>
  <w:num w:numId="65">
    <w:abstractNumId w:val="49"/>
  </w:num>
  <w:num w:numId="66">
    <w:abstractNumId w:val="50"/>
  </w:num>
  <w:num w:numId="67">
    <w:abstractNumId w:val="1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356D8"/>
    <w:rsid w:val="00036B47"/>
    <w:rsid w:val="00041649"/>
    <w:rsid w:val="000557DB"/>
    <w:rsid w:val="00090FC4"/>
    <w:rsid w:val="000C7C85"/>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572E4"/>
    <w:rsid w:val="005C4E50"/>
    <w:rsid w:val="005D1985"/>
    <w:rsid w:val="005E6284"/>
    <w:rsid w:val="005F79F7"/>
    <w:rsid w:val="0066447D"/>
    <w:rsid w:val="00670E51"/>
    <w:rsid w:val="0070022B"/>
    <w:rsid w:val="0072003F"/>
    <w:rsid w:val="00762360"/>
    <w:rsid w:val="007829E3"/>
    <w:rsid w:val="007907F7"/>
    <w:rsid w:val="007C1067"/>
    <w:rsid w:val="007C5CA9"/>
    <w:rsid w:val="007D4953"/>
    <w:rsid w:val="007E754B"/>
    <w:rsid w:val="00815837"/>
    <w:rsid w:val="008772F6"/>
    <w:rsid w:val="008B79A4"/>
    <w:rsid w:val="008C3DCB"/>
    <w:rsid w:val="00927EC7"/>
    <w:rsid w:val="00930989"/>
    <w:rsid w:val="009633D4"/>
    <w:rsid w:val="009B714E"/>
    <w:rsid w:val="00A143DF"/>
    <w:rsid w:val="00A97D11"/>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21746815">
      <w:bodyDiv w:val="1"/>
      <w:marLeft w:val="0"/>
      <w:marRight w:val="0"/>
      <w:marTop w:val="0"/>
      <w:marBottom w:val="0"/>
      <w:divBdr>
        <w:top w:val="none" w:sz="0" w:space="0" w:color="auto"/>
        <w:left w:val="none" w:sz="0" w:space="0" w:color="auto"/>
        <w:bottom w:val="none" w:sz="0" w:space="0" w:color="auto"/>
        <w:right w:val="none" w:sz="0" w:space="0" w:color="auto"/>
      </w:divBdr>
      <w:divsChild>
        <w:div w:id="3188064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27848915">
      <w:bodyDiv w:val="1"/>
      <w:marLeft w:val="0"/>
      <w:marRight w:val="0"/>
      <w:marTop w:val="0"/>
      <w:marBottom w:val="0"/>
      <w:divBdr>
        <w:top w:val="none" w:sz="0" w:space="0" w:color="auto"/>
        <w:left w:val="none" w:sz="0" w:space="0" w:color="auto"/>
        <w:bottom w:val="none" w:sz="0" w:space="0" w:color="auto"/>
        <w:right w:val="none" w:sz="0" w:space="0" w:color="auto"/>
      </w:divBdr>
      <w:divsChild>
        <w:div w:id="1893999739">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880477308">
      <w:bodyDiv w:val="1"/>
      <w:marLeft w:val="0"/>
      <w:marRight w:val="0"/>
      <w:marTop w:val="0"/>
      <w:marBottom w:val="0"/>
      <w:divBdr>
        <w:top w:val="none" w:sz="0" w:space="0" w:color="auto"/>
        <w:left w:val="none" w:sz="0" w:space="0" w:color="auto"/>
        <w:bottom w:val="none" w:sz="0" w:space="0" w:color="auto"/>
        <w:right w:val="none" w:sz="0" w:space="0" w:color="auto"/>
      </w:divBdr>
      <w:divsChild>
        <w:div w:id="1879466984">
          <w:marLeft w:val="0"/>
          <w:marRight w:val="0"/>
          <w:marTop w:val="0"/>
          <w:marBottom w:val="225"/>
          <w:divBdr>
            <w:top w:val="none" w:sz="0" w:space="0" w:color="auto"/>
            <w:left w:val="none" w:sz="0" w:space="0" w:color="auto"/>
            <w:bottom w:val="none" w:sz="0" w:space="0" w:color="auto"/>
            <w:right w:val="none" w:sz="0" w:space="0" w:color="auto"/>
          </w:divBdr>
        </w:div>
      </w:divsChild>
    </w:div>
    <w:div w:id="888885875">
      <w:bodyDiv w:val="1"/>
      <w:marLeft w:val="0"/>
      <w:marRight w:val="0"/>
      <w:marTop w:val="0"/>
      <w:marBottom w:val="0"/>
      <w:divBdr>
        <w:top w:val="none" w:sz="0" w:space="0" w:color="auto"/>
        <w:left w:val="none" w:sz="0" w:space="0" w:color="auto"/>
        <w:bottom w:val="none" w:sz="0" w:space="0" w:color="auto"/>
        <w:right w:val="none" w:sz="0" w:space="0" w:color="auto"/>
      </w:divBdr>
      <w:divsChild>
        <w:div w:id="564075138">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23758900">
      <w:bodyDiv w:val="1"/>
      <w:marLeft w:val="0"/>
      <w:marRight w:val="0"/>
      <w:marTop w:val="0"/>
      <w:marBottom w:val="0"/>
      <w:divBdr>
        <w:top w:val="none" w:sz="0" w:space="0" w:color="auto"/>
        <w:left w:val="none" w:sz="0" w:space="0" w:color="auto"/>
        <w:bottom w:val="none" w:sz="0" w:space="0" w:color="auto"/>
        <w:right w:val="none" w:sz="0" w:space="0" w:color="auto"/>
      </w:divBdr>
      <w:divsChild>
        <w:div w:id="306277762">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12777958">
      <w:bodyDiv w:val="1"/>
      <w:marLeft w:val="0"/>
      <w:marRight w:val="0"/>
      <w:marTop w:val="0"/>
      <w:marBottom w:val="0"/>
      <w:divBdr>
        <w:top w:val="none" w:sz="0" w:space="0" w:color="auto"/>
        <w:left w:val="none" w:sz="0" w:space="0" w:color="auto"/>
        <w:bottom w:val="none" w:sz="0" w:space="0" w:color="auto"/>
        <w:right w:val="none" w:sz="0" w:space="0" w:color="auto"/>
      </w:divBdr>
      <w:divsChild>
        <w:div w:id="1544058993">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493450473">
      <w:bodyDiv w:val="1"/>
      <w:marLeft w:val="0"/>
      <w:marRight w:val="0"/>
      <w:marTop w:val="0"/>
      <w:marBottom w:val="0"/>
      <w:divBdr>
        <w:top w:val="none" w:sz="0" w:space="0" w:color="auto"/>
        <w:left w:val="none" w:sz="0" w:space="0" w:color="auto"/>
        <w:bottom w:val="none" w:sz="0" w:space="0" w:color="auto"/>
        <w:right w:val="none" w:sz="0" w:space="0" w:color="auto"/>
      </w:divBdr>
      <w:divsChild>
        <w:div w:id="2022704704">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29316840">
      <w:bodyDiv w:val="1"/>
      <w:marLeft w:val="0"/>
      <w:marRight w:val="0"/>
      <w:marTop w:val="0"/>
      <w:marBottom w:val="0"/>
      <w:divBdr>
        <w:top w:val="none" w:sz="0" w:space="0" w:color="auto"/>
        <w:left w:val="none" w:sz="0" w:space="0" w:color="auto"/>
        <w:bottom w:val="none" w:sz="0" w:space="0" w:color="auto"/>
        <w:right w:val="none" w:sz="0" w:space="0" w:color="auto"/>
      </w:divBdr>
      <w:divsChild>
        <w:div w:id="337973158">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71090221">
      <w:bodyDiv w:val="1"/>
      <w:marLeft w:val="0"/>
      <w:marRight w:val="0"/>
      <w:marTop w:val="0"/>
      <w:marBottom w:val="0"/>
      <w:divBdr>
        <w:top w:val="none" w:sz="0" w:space="0" w:color="auto"/>
        <w:left w:val="none" w:sz="0" w:space="0" w:color="auto"/>
        <w:bottom w:val="none" w:sz="0" w:space="0" w:color="auto"/>
        <w:right w:val="none" w:sz="0" w:space="0" w:color="auto"/>
      </w:divBdr>
      <w:divsChild>
        <w:div w:id="86581874">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15</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39839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56</cp:revision>
  <cp:lastPrinted>2020-12-28T08:04:00Z</cp:lastPrinted>
  <dcterms:created xsi:type="dcterms:W3CDTF">2017-12-20T08:19:00Z</dcterms:created>
  <dcterms:modified xsi:type="dcterms:W3CDTF">2025-02-21T14:05:00Z</dcterms:modified>
</cp:coreProperties>
</file>