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F41080" w:rsidRDefault="00210877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КРИВЦОВСК</w:t>
      </w:r>
      <w:r w:rsidR="001E048B" w:rsidRPr="00F41080">
        <w:rPr>
          <w:rFonts w:ascii="Arial" w:hAnsi="Arial" w:cs="Arial"/>
          <w:b/>
          <w:sz w:val="32"/>
          <w:szCs w:val="32"/>
        </w:rPr>
        <w:t>ОГО СЕЛЬСОВЕТА</w:t>
      </w:r>
    </w:p>
    <w:p w:rsid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DF62B2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210877" w:rsidRDefault="009F795E" w:rsidP="00F41080">
      <w:pPr>
        <w:ind w:firstLine="680"/>
        <w:rPr>
          <w:rFonts w:ascii="Arial" w:hAnsi="Arial" w:cs="Arial"/>
          <w:b/>
          <w:color w:val="000000"/>
          <w:sz w:val="28"/>
          <w:szCs w:val="28"/>
        </w:rPr>
      </w:pPr>
      <w:r w:rsidRPr="00210877">
        <w:rPr>
          <w:rFonts w:ascii="Arial" w:hAnsi="Arial" w:cs="Arial"/>
          <w:b/>
          <w:sz w:val="28"/>
          <w:szCs w:val="28"/>
        </w:rPr>
        <w:t xml:space="preserve">Об утверждении Положения о порядке предоставления  муниципальных гарантий </w:t>
      </w:r>
      <w:r w:rsidR="00BF02B8" w:rsidRPr="00210877">
        <w:rPr>
          <w:rFonts w:ascii="Arial" w:hAnsi="Arial" w:cs="Arial"/>
          <w:b/>
          <w:sz w:val="28"/>
          <w:szCs w:val="28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proofErr w:type="spellStart"/>
      <w:r w:rsidR="00210877">
        <w:rPr>
          <w:b w:val="0"/>
          <w:color w:val="auto"/>
        </w:rPr>
        <w:t>Кривцовск</w:t>
      </w:r>
      <w:r w:rsidR="00983931" w:rsidRPr="00F41080">
        <w:rPr>
          <w:b w:val="0"/>
          <w:color w:val="auto"/>
        </w:rPr>
        <w:t>ий</w:t>
      </w:r>
      <w:proofErr w:type="spellEnd"/>
      <w:r w:rsidR="00983931" w:rsidRPr="00F41080">
        <w:rPr>
          <w:b w:val="0"/>
          <w:color w:val="auto"/>
        </w:rPr>
        <w:t xml:space="preserve">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proofErr w:type="spellStart"/>
      <w:r w:rsidR="00210877">
        <w:rPr>
          <w:rFonts w:eastAsia="Times New Roman CYR"/>
          <w:b w:val="0"/>
          <w:color w:val="auto"/>
        </w:rPr>
        <w:t>Кривцовск</w:t>
      </w:r>
      <w:r w:rsidR="00DB024E" w:rsidRPr="00F41080">
        <w:rPr>
          <w:rFonts w:eastAsia="Times New Roman CYR"/>
          <w:b w:val="0"/>
          <w:color w:val="auto"/>
        </w:rPr>
        <w:t>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DB024E" w:rsidRPr="00F41080">
        <w:rPr>
          <w:b w:val="0"/>
        </w:rPr>
        <w:t>р</w:t>
      </w:r>
      <w:r w:rsidR="00983931" w:rsidRPr="00F41080">
        <w:rPr>
          <w:b w:val="0"/>
        </w:rPr>
        <w:t>ешило</w:t>
      </w:r>
      <w:r w:rsidR="00983931" w:rsidRPr="00F41080">
        <w:t>:</w:t>
      </w:r>
    </w:p>
    <w:p w:rsidR="00983931" w:rsidRPr="00F41080" w:rsidRDefault="00983931" w:rsidP="00E00B70">
      <w:pPr>
        <w:widowControl w:val="0"/>
        <w:tabs>
          <w:tab w:val="left" w:pos="1080"/>
        </w:tabs>
        <w:suppressAutoHyphens/>
        <w:autoSpaceDE w:val="0"/>
        <w:ind w:firstLine="567"/>
        <w:jc w:val="both"/>
        <w:rPr>
          <w:rFonts w:ascii="Arial" w:hAnsi="Arial" w:cs="Arial"/>
          <w:szCs w:val="24"/>
        </w:rPr>
      </w:pPr>
    </w:p>
    <w:p w:rsidR="00983931" w:rsidRDefault="00983931" w:rsidP="00E00B7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Pr="00F41080">
        <w:rPr>
          <w:rFonts w:ascii="Arial" w:hAnsi="Arial" w:cs="Arial"/>
          <w:szCs w:val="24"/>
        </w:rPr>
        <w:t>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(прилагается).</w:t>
      </w:r>
    </w:p>
    <w:p w:rsidR="00E00B70" w:rsidRPr="00F41080" w:rsidRDefault="00E00B70" w:rsidP="00E00B7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Признать Решение Собрание депутатов </w:t>
      </w:r>
      <w:proofErr w:type="spellStart"/>
      <w:r>
        <w:rPr>
          <w:rFonts w:ascii="Arial" w:hAnsi="Arial" w:cs="Arial"/>
          <w:szCs w:val="24"/>
        </w:rPr>
        <w:t>Кривцовского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от 23.07.2018 г. № 23-60-6 «Об утверждении Положения о порядке предоставления на конкурсной основе муниципальных гарантий по инвестиционным проектам» утратившим силу.</w:t>
      </w:r>
    </w:p>
    <w:p w:rsidR="00983931" w:rsidRPr="00BF02B8" w:rsidRDefault="00983931" w:rsidP="00E00B7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BF02B8">
        <w:rPr>
          <w:rFonts w:ascii="Arial" w:hAnsi="Arial" w:cs="Arial"/>
        </w:rPr>
        <w:t>Разместить</w:t>
      </w:r>
      <w:proofErr w:type="gramEnd"/>
      <w:r w:rsidRPr="00BF02B8">
        <w:rPr>
          <w:rFonts w:ascii="Arial" w:hAnsi="Arial" w:cs="Arial"/>
        </w:rPr>
        <w:t xml:space="preserve">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="00210877">
        <w:rPr>
          <w:rFonts w:ascii="Arial" w:hAnsi="Arial" w:cs="Arial"/>
          <w:color w:val="000000" w:themeColor="text1"/>
        </w:rPr>
        <w:t>Кривцовск</w:t>
      </w:r>
      <w:r w:rsidRPr="00BF02B8">
        <w:rPr>
          <w:rFonts w:ascii="Arial" w:hAnsi="Arial" w:cs="Arial"/>
          <w:color w:val="000000" w:themeColor="text1"/>
        </w:rPr>
        <w:t>ий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сельсовет»  </w:t>
      </w:r>
      <w:proofErr w:type="spellStart"/>
      <w:r w:rsidRPr="00BF02B8">
        <w:rPr>
          <w:rFonts w:ascii="Arial" w:hAnsi="Arial" w:cs="Arial"/>
          <w:color w:val="000000" w:themeColor="text1"/>
        </w:rPr>
        <w:t>Щигровского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F41080" w:rsidRDefault="00E00B70" w:rsidP="00E00B70">
      <w:pPr>
        <w:widowControl w:val="0"/>
        <w:tabs>
          <w:tab w:val="left" w:pos="1035"/>
        </w:tabs>
        <w:suppressAutoHyphens/>
        <w:autoSpaceDE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Default="00E00B70" w:rsidP="00E00B70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4B14BF" w:rsidRDefault="004B14BF" w:rsidP="00F41080">
      <w:pPr>
        <w:ind w:firstLine="680"/>
        <w:jc w:val="both"/>
        <w:rPr>
          <w:rFonts w:ascii="Arial" w:hAnsi="Arial" w:cs="Arial"/>
          <w:szCs w:val="24"/>
        </w:rPr>
      </w:pPr>
    </w:p>
    <w:p w:rsidR="00E00B70" w:rsidRPr="00F41080" w:rsidRDefault="00E00B70" w:rsidP="00F41080">
      <w:pPr>
        <w:ind w:firstLine="68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41080" w:rsidRDefault="00210877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Кривцовск</w:t>
      </w:r>
      <w:r w:rsidR="00983931" w:rsidRPr="00F41080">
        <w:rPr>
          <w:rFonts w:ascii="Arial" w:hAnsi="Arial" w:cs="Arial"/>
          <w:szCs w:val="24"/>
        </w:rPr>
        <w:t>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                                                        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  <w:r w:rsidR="00210877">
        <w:rPr>
          <w:rFonts w:ascii="Arial" w:hAnsi="Arial" w:cs="Arial"/>
          <w:szCs w:val="24"/>
        </w:rPr>
        <w:t xml:space="preserve">                                                           Е.А. </w:t>
      </w:r>
      <w:proofErr w:type="spellStart"/>
      <w:r w:rsidR="00210877">
        <w:rPr>
          <w:rFonts w:ascii="Arial" w:hAnsi="Arial" w:cs="Arial"/>
          <w:szCs w:val="24"/>
        </w:rPr>
        <w:t>Стебеняева</w:t>
      </w:r>
      <w:proofErr w:type="spellEnd"/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Глава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Pr="00F41080">
        <w:rPr>
          <w:rFonts w:ascii="Arial" w:hAnsi="Arial" w:cs="Arial"/>
          <w:szCs w:val="24"/>
        </w:rPr>
        <w:t>ого</w:t>
      </w:r>
      <w:proofErr w:type="spellEnd"/>
      <w:r w:rsidRPr="00F41080">
        <w:rPr>
          <w:rFonts w:ascii="Arial" w:hAnsi="Arial" w:cs="Arial"/>
          <w:szCs w:val="24"/>
        </w:rPr>
        <w:t xml:space="preserve"> сельсовета                                              </w:t>
      </w:r>
    </w:p>
    <w:p w:rsidR="00DB024E" w:rsidRPr="00F41080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  <w:r w:rsidR="00210877">
        <w:rPr>
          <w:rFonts w:ascii="Arial" w:hAnsi="Arial" w:cs="Arial"/>
          <w:szCs w:val="24"/>
        </w:rPr>
        <w:t xml:space="preserve">                                                           И.В. Болычева     </w:t>
      </w:r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210877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Утверждено</w:t>
      </w:r>
      <w:r w:rsidR="00983931" w:rsidRPr="00F41080">
        <w:rPr>
          <w:rFonts w:ascii="Arial" w:hAnsi="Arial" w:cs="Arial"/>
          <w:szCs w:val="24"/>
        </w:rPr>
        <w:t xml:space="preserve"> </w:t>
      </w:r>
    </w:p>
    <w:p w:rsidR="00983931" w:rsidRPr="00F41080" w:rsidRDefault="00210877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решением</w:t>
      </w:r>
      <w:r w:rsidR="00983931" w:rsidRPr="00F41080">
        <w:rPr>
          <w:rFonts w:ascii="Arial" w:hAnsi="Arial" w:cs="Arial"/>
          <w:szCs w:val="24"/>
        </w:rPr>
        <w:t xml:space="preserve"> Собрания депутатов</w:t>
      </w:r>
    </w:p>
    <w:p w:rsidR="00983931" w:rsidRPr="00F41080" w:rsidRDefault="00210877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Кривцовск</w:t>
      </w:r>
      <w:r w:rsidR="00983931" w:rsidRPr="00F41080">
        <w:rPr>
          <w:rFonts w:ascii="Arial" w:hAnsi="Arial" w:cs="Arial"/>
          <w:szCs w:val="24"/>
        </w:rPr>
        <w:t>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</w:t>
      </w: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210877" w:rsidRDefault="00F41080" w:rsidP="00F41080">
      <w:pPr>
        <w:ind w:firstLine="680"/>
        <w:rPr>
          <w:rFonts w:ascii="Arial" w:hAnsi="Arial" w:cs="Arial"/>
          <w:b/>
          <w:bCs/>
          <w:sz w:val="28"/>
          <w:szCs w:val="28"/>
        </w:rPr>
      </w:pPr>
      <w:r w:rsidRPr="00210877">
        <w:rPr>
          <w:rFonts w:ascii="Arial" w:hAnsi="Arial" w:cs="Arial"/>
          <w:b/>
          <w:bCs/>
          <w:sz w:val="28"/>
          <w:szCs w:val="28"/>
        </w:rPr>
        <w:t>Положение</w:t>
      </w:r>
      <w:r w:rsidRPr="00210877">
        <w:rPr>
          <w:rFonts w:ascii="Arial" w:hAnsi="Arial" w:cs="Arial"/>
          <w:b/>
          <w:bCs/>
          <w:sz w:val="28"/>
          <w:szCs w:val="28"/>
        </w:rPr>
        <w:br/>
      </w:r>
      <w:r w:rsidR="00983931" w:rsidRPr="00210877">
        <w:rPr>
          <w:rFonts w:ascii="Arial" w:hAnsi="Arial" w:cs="Arial"/>
          <w:b/>
          <w:bCs/>
          <w:sz w:val="28"/>
          <w:szCs w:val="28"/>
        </w:rPr>
        <w:t>о порядке предоставл</w:t>
      </w:r>
      <w:r w:rsidRPr="00210877">
        <w:rPr>
          <w:rFonts w:ascii="Arial" w:hAnsi="Arial" w:cs="Arial"/>
          <w:b/>
          <w:bCs/>
          <w:sz w:val="28"/>
          <w:szCs w:val="28"/>
        </w:rPr>
        <w:t xml:space="preserve">ения муниципальных гарантий </w:t>
      </w:r>
      <w:r w:rsidR="00BF02B8" w:rsidRPr="00210877">
        <w:rPr>
          <w:rFonts w:ascii="Arial" w:hAnsi="Arial" w:cs="Arial"/>
          <w:b/>
          <w:bCs/>
          <w:sz w:val="28"/>
          <w:szCs w:val="28"/>
        </w:rPr>
        <w:t xml:space="preserve"> </w:t>
      </w:r>
      <w:r w:rsidR="00983931" w:rsidRPr="00210877">
        <w:rPr>
          <w:rFonts w:ascii="Arial" w:hAnsi="Arial" w:cs="Arial"/>
          <w:b/>
          <w:sz w:val="28"/>
          <w:szCs w:val="28"/>
        </w:rPr>
        <w:t>за счет средств местного бюджета муниципального образования «</w:t>
      </w:r>
      <w:proofErr w:type="spellStart"/>
      <w:r w:rsidR="00210877" w:rsidRPr="00210877">
        <w:rPr>
          <w:rFonts w:ascii="Arial" w:hAnsi="Arial" w:cs="Arial"/>
          <w:b/>
          <w:sz w:val="28"/>
          <w:szCs w:val="28"/>
        </w:rPr>
        <w:t>Кривцовск</w:t>
      </w:r>
      <w:r w:rsidRPr="00210877">
        <w:rPr>
          <w:rFonts w:ascii="Arial" w:hAnsi="Arial" w:cs="Arial"/>
          <w:b/>
          <w:sz w:val="28"/>
          <w:szCs w:val="28"/>
        </w:rPr>
        <w:t>ий</w:t>
      </w:r>
      <w:proofErr w:type="spellEnd"/>
      <w:r w:rsidRPr="00210877">
        <w:rPr>
          <w:rFonts w:ascii="Arial" w:hAnsi="Arial" w:cs="Arial"/>
          <w:b/>
          <w:sz w:val="28"/>
          <w:szCs w:val="28"/>
        </w:rPr>
        <w:t xml:space="preserve"> сельсовет»</w:t>
      </w:r>
      <w:r w:rsidR="00983931" w:rsidRPr="0021087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83931" w:rsidRPr="00210877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="00983931" w:rsidRPr="00210877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F41080">
        <w:rPr>
          <w:rFonts w:ascii="Arial" w:hAnsi="Arial" w:cs="Arial"/>
          <w:szCs w:val="24"/>
        </w:rPr>
        <w:t>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0A67A6" w:rsidRPr="00F41080">
        <w:rPr>
          <w:rFonts w:ascii="Arial" w:hAnsi="Arial" w:cs="Arial"/>
          <w:szCs w:val="24"/>
        </w:rPr>
        <w:t>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Pr="00F41080">
        <w:rPr>
          <w:rFonts w:ascii="Arial" w:hAnsi="Arial" w:cs="Arial"/>
          <w:szCs w:val="24"/>
        </w:rPr>
        <w:t>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</w:t>
      </w:r>
      <w:r w:rsidR="00210877">
        <w:rPr>
          <w:rFonts w:ascii="Arial" w:hAnsi="Arial" w:cs="Arial"/>
          <w:szCs w:val="24"/>
        </w:rPr>
        <w:t xml:space="preserve">, </w:t>
      </w:r>
      <w:r w:rsidRPr="00F41080">
        <w:rPr>
          <w:rFonts w:ascii="Arial" w:hAnsi="Arial" w:cs="Arial"/>
          <w:szCs w:val="24"/>
        </w:rPr>
        <w:t>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</w:t>
      </w:r>
      <w:r w:rsidRPr="00F41080">
        <w:rPr>
          <w:rFonts w:ascii="Arial" w:hAnsi="Arial" w:cs="Arial"/>
          <w:szCs w:val="24"/>
        </w:rPr>
        <w:lastRenderedPageBreak/>
        <w:t>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</w:t>
      </w:r>
      <w:r w:rsidR="00210877">
        <w:rPr>
          <w:rFonts w:ascii="Arial" w:hAnsi="Arial" w:cs="Arial"/>
          <w:szCs w:val="24"/>
        </w:rPr>
        <w:t>а заключает договора</w:t>
      </w:r>
      <w:r>
        <w:rPr>
          <w:rFonts w:ascii="Arial" w:hAnsi="Arial" w:cs="Arial"/>
          <w:szCs w:val="24"/>
        </w:rPr>
        <w:t xml:space="preserve">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</w:t>
      </w:r>
      <w:r w:rsidR="00CD123A" w:rsidRPr="00CD123A">
        <w:rPr>
          <w:rFonts w:ascii="Arial" w:hAnsi="Arial" w:cs="Arial"/>
          <w:szCs w:val="24"/>
        </w:rPr>
        <w:lastRenderedPageBreak/>
        <w:t>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Требование бенефициара об исполнении гарантии и приложенные к нему документы признаются необоснованными и (или) не соответствующими </w:t>
      </w:r>
      <w:r w:rsidR="00917CBF" w:rsidRPr="00917CBF">
        <w:rPr>
          <w:rFonts w:ascii="Arial" w:hAnsi="Arial" w:cs="Arial"/>
          <w:szCs w:val="24"/>
        </w:rPr>
        <w:lastRenderedPageBreak/>
        <w:t>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6) с прекращением основного обязательства (в том числе в связи с ликвидацией принципала и (или) бенефициара после того, как бенефициар </w:t>
      </w:r>
      <w:r w:rsidRPr="00917CBF">
        <w:rPr>
          <w:rFonts w:ascii="Arial" w:hAnsi="Arial" w:cs="Arial"/>
          <w:szCs w:val="24"/>
        </w:rPr>
        <w:lastRenderedPageBreak/>
        <w:t>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 w:rsidR="00327CFE"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 w:rsidR="00327CFE"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 w:rsidR="00327CFE"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 w:rsidR="00327CFE"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 w:rsidR="00327CFE"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210877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1.34</w:t>
      </w:r>
      <w:r w:rsidR="00327CFE">
        <w:rPr>
          <w:rFonts w:ascii="Arial" w:hAnsi="Arial" w:cs="Arial"/>
          <w:szCs w:val="24"/>
        </w:rPr>
        <w:t>.</w:t>
      </w:r>
      <w:r w:rsidR="00327CFE" w:rsidRPr="00327CFE">
        <w:t xml:space="preserve"> </w:t>
      </w:r>
      <w:r w:rsidR="00327CFE" w:rsidRPr="00327CFE">
        <w:rPr>
          <w:rFonts w:ascii="Arial" w:hAnsi="Arial" w:cs="Arial"/>
          <w:szCs w:val="24"/>
        </w:rPr>
        <w:t xml:space="preserve">Предоставление </w:t>
      </w:r>
      <w:r w:rsidR="00327CFE">
        <w:rPr>
          <w:rFonts w:ascii="Arial" w:hAnsi="Arial" w:cs="Arial"/>
          <w:szCs w:val="24"/>
        </w:rPr>
        <w:t>муниципальной</w:t>
      </w:r>
      <w:r w:rsidR="00327CFE"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 w:rsidR="00327CFE"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статьей</w:t>
      </w:r>
      <w:r w:rsidR="00327CFE"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 w:rsidR="00BB672D">
        <w:rPr>
          <w:rFonts w:ascii="Arial" w:hAnsi="Arial" w:cs="Arial"/>
          <w:szCs w:val="24"/>
        </w:rPr>
        <w:t>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  <w:r>
        <w:rPr>
          <w:rFonts w:ascii="Arial" w:hAnsi="Arial" w:cs="Arial"/>
          <w:szCs w:val="24"/>
        </w:rPr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210877">
        <w:rPr>
          <w:rFonts w:ascii="Arial" w:hAnsi="Arial" w:cs="Arial"/>
          <w:szCs w:val="24"/>
        </w:rPr>
        <w:t>Кривцовск</w:t>
      </w:r>
      <w:r>
        <w:rPr>
          <w:rFonts w:ascii="Arial" w:hAnsi="Arial" w:cs="Arial"/>
          <w:szCs w:val="24"/>
        </w:rPr>
        <w:t>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983931" w:rsidRPr="00F41080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  <w:r w:rsidR="00BB672D"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1933D1"/>
    <w:rsid w:val="001E048B"/>
    <w:rsid w:val="00210877"/>
    <w:rsid w:val="00257788"/>
    <w:rsid w:val="002652B0"/>
    <w:rsid w:val="00327CFE"/>
    <w:rsid w:val="00353203"/>
    <w:rsid w:val="003A4D99"/>
    <w:rsid w:val="00443AFC"/>
    <w:rsid w:val="004B14BF"/>
    <w:rsid w:val="004C38CF"/>
    <w:rsid w:val="00573E13"/>
    <w:rsid w:val="007040CA"/>
    <w:rsid w:val="00917CBF"/>
    <w:rsid w:val="00983931"/>
    <w:rsid w:val="009F795E"/>
    <w:rsid w:val="00A76822"/>
    <w:rsid w:val="00BB672D"/>
    <w:rsid w:val="00BF02B8"/>
    <w:rsid w:val="00CD123A"/>
    <w:rsid w:val="00DB024E"/>
    <w:rsid w:val="00DC17B2"/>
    <w:rsid w:val="00DF62B2"/>
    <w:rsid w:val="00E00B70"/>
    <w:rsid w:val="00E424E4"/>
    <w:rsid w:val="00E60DE8"/>
    <w:rsid w:val="00EA5CAF"/>
    <w:rsid w:val="00EF1B07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Krivtsovka1</cp:lastModifiedBy>
  <cp:revision>5</cp:revision>
  <cp:lastPrinted>2018-07-26T07:08:00Z</cp:lastPrinted>
  <dcterms:created xsi:type="dcterms:W3CDTF">2020-04-22T07:20:00Z</dcterms:created>
  <dcterms:modified xsi:type="dcterms:W3CDTF">2020-04-23T10:56:00Z</dcterms:modified>
</cp:coreProperties>
</file>