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64" w:rsidRDefault="00C20264" w:rsidP="00C20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 wp14:anchorId="6D8C4258" wp14:editId="38DA10FF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4" w:rsidRPr="006F5D29" w:rsidRDefault="00C20264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5D2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:rsidR="00C20264" w:rsidRPr="006F5D29" w:rsidRDefault="00F40598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КРИВЦОВСК</w:t>
      </w:r>
      <w:r w:rsidR="00C20264" w:rsidRPr="006F5D2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ОГО СЕЛЬСОВЕТА</w:t>
      </w:r>
    </w:p>
    <w:p w:rsidR="00C20264" w:rsidRPr="006F5D29" w:rsidRDefault="00C20264" w:rsidP="00C2026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F5D29">
        <w:rPr>
          <w:rFonts w:ascii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  <w:r w:rsidRPr="006F5D29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6F5D29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6F5D29">
        <w:rPr>
          <w:rFonts w:ascii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C20264" w:rsidRDefault="00C20264" w:rsidP="00C2026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29">
        <w:rPr>
          <w:rFonts w:ascii="Times New Roman" w:hAnsi="Times New Roman" w:cs="Times New Roman"/>
          <w:b/>
          <w:sz w:val="32"/>
          <w:szCs w:val="32"/>
          <w:lang w:eastAsia="ru-RU"/>
        </w:rPr>
        <w:t>ПРОЕКТ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98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</w:t>
      </w:r>
    </w:p>
    <w:p w:rsidR="00F40598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муниципального образования «</w:t>
      </w:r>
      <w:proofErr w:type="spellStart"/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Кривцовский</w:t>
      </w:r>
      <w:proofErr w:type="spellEnd"/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сельсовет»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598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</w:t>
      </w:r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Федерации», Администрация </w:t>
      </w:r>
      <w:proofErr w:type="spell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остановляет:    </w:t>
      </w:r>
    </w:p>
    <w:p w:rsidR="00F40598" w:rsidRDefault="00F40598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F40598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Порядок разработки прогноза социально-экономического развития муниципального образования</w:t>
      </w:r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9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>Кривцовск</w:t>
      </w:r>
      <w:r w:rsidRPr="00F40598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40598">
        <w:rPr>
          <w:rFonts w:ascii="Times New Roman" w:hAnsi="Times New Roman" w:cs="Times New Roman"/>
          <w:sz w:val="28"/>
          <w:szCs w:val="28"/>
          <w:lang w:eastAsia="ru-RU"/>
        </w:rPr>
        <w:t> сельсовет" </w:t>
      </w:r>
      <w:proofErr w:type="spellStart"/>
      <w:r w:rsidRPr="00F40598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F40598">
        <w:rPr>
          <w:rFonts w:ascii="Times New Roman" w:hAnsi="Times New Roman" w:cs="Times New Roman"/>
          <w:sz w:val="28"/>
          <w:szCs w:val="28"/>
          <w:lang w:eastAsia="ru-RU"/>
        </w:rPr>
        <w:t> района. </w:t>
      </w:r>
    </w:p>
    <w:p w:rsidR="00C20264" w:rsidRPr="00F40598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A6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4059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4059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59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F40598" w:rsidRPr="00F40598" w:rsidRDefault="00F40598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proofErr w:type="spellStart"/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                                              </w:t>
      </w:r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И.В. Болычева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F40598" w:rsidP="00F40598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Утвержден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F40598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постановлением администрации </w:t>
      </w:r>
      <w:r w:rsidRPr="00C20264">
        <w:rPr>
          <w:rStyle w:val="eop"/>
          <w:sz w:val="28"/>
          <w:szCs w:val="28"/>
        </w:rPr>
        <w:t> </w:t>
      </w:r>
    </w:p>
    <w:p w:rsidR="00F40598" w:rsidRDefault="00F40598" w:rsidP="00F40598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Кривцовск</w:t>
      </w:r>
      <w:r w:rsidR="00C20264" w:rsidRPr="00C20264">
        <w:rPr>
          <w:rStyle w:val="spellingerror"/>
          <w:sz w:val="28"/>
          <w:szCs w:val="28"/>
        </w:rPr>
        <w:t>ого</w:t>
      </w:r>
      <w:proofErr w:type="spellEnd"/>
      <w:r w:rsidR="00C20264" w:rsidRPr="00C20264">
        <w:rPr>
          <w:rStyle w:val="normaltextrun"/>
          <w:sz w:val="28"/>
          <w:szCs w:val="28"/>
        </w:rPr>
        <w:t> сельсовета </w:t>
      </w:r>
    </w:p>
    <w:p w:rsidR="00C20264" w:rsidRPr="00C20264" w:rsidRDefault="00C20264" w:rsidP="00F40598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F40598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40598">
        <w:rPr>
          <w:rStyle w:val="normaltextrun"/>
          <w:b/>
          <w:bCs/>
          <w:sz w:val="28"/>
          <w:szCs w:val="28"/>
        </w:rPr>
        <w:t>ПОРЯДОК</w:t>
      </w:r>
      <w:r w:rsidRPr="00F40598">
        <w:rPr>
          <w:rStyle w:val="eop"/>
          <w:b/>
          <w:sz w:val="28"/>
          <w:szCs w:val="28"/>
        </w:rPr>
        <w:t> </w:t>
      </w:r>
    </w:p>
    <w:p w:rsidR="00C20264" w:rsidRPr="00F40598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40598">
        <w:rPr>
          <w:rStyle w:val="normaltextrun"/>
          <w:b/>
          <w:sz w:val="28"/>
          <w:szCs w:val="28"/>
        </w:rPr>
        <w:t>разработки прогноза социально-экономического развития муниципального образования "</w:t>
      </w:r>
      <w:proofErr w:type="spellStart"/>
      <w:r w:rsidR="00F40598" w:rsidRPr="00F40598">
        <w:rPr>
          <w:rStyle w:val="spellingerror"/>
          <w:b/>
          <w:sz w:val="28"/>
          <w:szCs w:val="28"/>
        </w:rPr>
        <w:t>Кривцовск</w:t>
      </w:r>
      <w:r w:rsidRPr="00F40598">
        <w:rPr>
          <w:rStyle w:val="spellingerror"/>
          <w:b/>
          <w:sz w:val="28"/>
          <w:szCs w:val="28"/>
        </w:rPr>
        <w:t>ий</w:t>
      </w:r>
      <w:proofErr w:type="spellEnd"/>
      <w:r w:rsidRPr="00F40598">
        <w:rPr>
          <w:rStyle w:val="normaltextrun"/>
          <w:b/>
          <w:sz w:val="28"/>
          <w:szCs w:val="28"/>
        </w:rPr>
        <w:t> сельсовет" </w:t>
      </w:r>
      <w:proofErr w:type="spellStart"/>
      <w:r w:rsidRPr="00F40598">
        <w:rPr>
          <w:rStyle w:val="spellingerror"/>
          <w:b/>
          <w:sz w:val="28"/>
          <w:szCs w:val="28"/>
        </w:rPr>
        <w:t>Щигровского</w:t>
      </w:r>
      <w:proofErr w:type="spellEnd"/>
      <w:r w:rsidRPr="00F40598">
        <w:rPr>
          <w:rStyle w:val="normaltextrun"/>
          <w:b/>
          <w:sz w:val="28"/>
          <w:szCs w:val="28"/>
        </w:rPr>
        <w:t> района</w:t>
      </w:r>
      <w:proofErr w:type="gramStart"/>
      <w:r w:rsidRPr="00F40598">
        <w:rPr>
          <w:rStyle w:val="normaltextrun"/>
          <w:b/>
          <w:sz w:val="28"/>
          <w:szCs w:val="28"/>
        </w:rPr>
        <w:t xml:space="preserve"> .</w:t>
      </w:r>
      <w:proofErr w:type="gramEnd"/>
      <w:r w:rsidRPr="00F40598">
        <w:rPr>
          <w:rStyle w:val="eop"/>
          <w:b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4A616F" w:rsidP="004A616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1. </w:t>
      </w:r>
      <w:r w:rsidR="00C20264" w:rsidRPr="00C20264">
        <w:rPr>
          <w:rStyle w:val="normaltextrun"/>
          <w:b/>
          <w:bCs/>
          <w:sz w:val="28"/>
          <w:szCs w:val="28"/>
        </w:rPr>
        <w:t>Общие положения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 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 w:rsidR="00F40598">
        <w:rPr>
          <w:rStyle w:val="spellingerror"/>
          <w:sz w:val="28"/>
          <w:szCs w:val="28"/>
        </w:rPr>
        <w:t>Кривцовск</w:t>
      </w:r>
      <w:r w:rsidRPr="00C20264">
        <w:rPr>
          <w:rStyle w:val="spellingerror"/>
          <w:sz w:val="28"/>
          <w:szCs w:val="28"/>
        </w:rPr>
        <w:t>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отчетный финансовый год -</w:t>
      </w:r>
      <w:r w:rsidR="00C20264" w:rsidRPr="00C20264">
        <w:rPr>
          <w:rStyle w:val="normaltextrun"/>
          <w:sz w:val="28"/>
          <w:szCs w:val="28"/>
        </w:rPr>
        <w:t xml:space="preserve"> год, предшествующий текущему финансовому году;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текущий финансовый год -</w:t>
      </w:r>
      <w:r w:rsidR="00C20264" w:rsidRPr="00C20264">
        <w:rPr>
          <w:rStyle w:val="normaltextrun"/>
          <w:sz w:val="28"/>
          <w:szCs w:val="28"/>
        </w:rPr>
        <w:t xml:space="preserve">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очередной финансовый год -</w:t>
      </w:r>
      <w:r w:rsidR="00C20264" w:rsidRPr="00C20264">
        <w:rPr>
          <w:rStyle w:val="normaltextrun"/>
          <w:sz w:val="28"/>
          <w:szCs w:val="28"/>
        </w:rPr>
        <w:t xml:space="preserve"> год, следующий за текущим финансовым годом;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плановый период -</w:t>
      </w:r>
      <w:r w:rsidR="00C20264" w:rsidRPr="00C20264">
        <w:rPr>
          <w:rStyle w:val="normaltextrun"/>
          <w:sz w:val="28"/>
          <w:szCs w:val="28"/>
        </w:rPr>
        <w:t xml:space="preserve"> два года и более лет, следующие за очередным финансовым годом.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 w:rsidR="00F40598">
        <w:rPr>
          <w:rStyle w:val="spellingerror"/>
          <w:sz w:val="28"/>
          <w:szCs w:val="28"/>
        </w:rPr>
        <w:t>Кривцовск</w:t>
      </w:r>
      <w:r w:rsidRPr="00C20264">
        <w:rPr>
          <w:rStyle w:val="spellingerror"/>
          <w:sz w:val="28"/>
          <w:szCs w:val="28"/>
        </w:rPr>
        <w:t>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 на каждые три</w:t>
      </w:r>
      <w:r w:rsidR="00D049C2">
        <w:rPr>
          <w:rStyle w:val="normaltextrun"/>
          <w:sz w:val="28"/>
          <w:szCs w:val="28"/>
        </w:rPr>
        <w:t>,</w:t>
      </w:r>
      <w:r w:rsidRPr="00C20264">
        <w:rPr>
          <w:rStyle w:val="normaltextrun"/>
          <w:sz w:val="28"/>
          <w:szCs w:val="28"/>
        </w:rPr>
        <w:t xml:space="preserve"> и более лет.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анализ процессов, тенденций и закономерностей, происходящих в экономике и социальной сфере  </w:t>
      </w:r>
      <w:proofErr w:type="spellStart"/>
      <w:r w:rsidR="00F40598">
        <w:rPr>
          <w:rStyle w:val="spellingerror"/>
          <w:sz w:val="28"/>
          <w:szCs w:val="28"/>
        </w:rPr>
        <w:t>Кривцовск</w:t>
      </w:r>
      <w:r w:rsidRPr="00C20264">
        <w:rPr>
          <w:rStyle w:val="spellingerror"/>
          <w:sz w:val="28"/>
          <w:szCs w:val="28"/>
        </w:rPr>
        <w:t>ого</w:t>
      </w:r>
      <w:proofErr w:type="spellEnd"/>
      <w:r w:rsidRPr="00C20264">
        <w:rPr>
          <w:rStyle w:val="normaltextrun"/>
          <w:sz w:val="28"/>
          <w:szCs w:val="28"/>
        </w:rPr>
        <w:t> сельсовета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оценка ситуации, сложившейся в экономике и социальной сфере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1.6. Разработку прогноз</w:t>
      </w:r>
      <w:r w:rsidR="004A616F">
        <w:rPr>
          <w:rStyle w:val="normaltextrun"/>
          <w:sz w:val="28"/>
          <w:szCs w:val="28"/>
        </w:rPr>
        <w:t>а и предоставление его в управление</w:t>
      </w:r>
      <w:r w:rsidRPr="00C20264">
        <w:rPr>
          <w:rStyle w:val="normaltextrun"/>
          <w:sz w:val="28"/>
          <w:szCs w:val="28"/>
        </w:rPr>
        <w:t xml:space="preserve"> фи</w:t>
      </w:r>
      <w:r w:rsidR="00D049C2">
        <w:rPr>
          <w:rStyle w:val="normaltextrun"/>
          <w:sz w:val="28"/>
          <w:szCs w:val="28"/>
        </w:rPr>
        <w:t>нансов</w:t>
      </w:r>
      <w:r w:rsidR="004A616F">
        <w:rPr>
          <w:rStyle w:val="normaltextrun"/>
          <w:sz w:val="28"/>
          <w:szCs w:val="28"/>
        </w:rPr>
        <w:t xml:space="preserve"> Администрации </w:t>
      </w:r>
      <w:proofErr w:type="spellStart"/>
      <w:r w:rsidR="004A616F">
        <w:rPr>
          <w:rStyle w:val="normaltextrun"/>
          <w:sz w:val="28"/>
          <w:szCs w:val="28"/>
        </w:rPr>
        <w:t>Щигровского</w:t>
      </w:r>
      <w:proofErr w:type="spellEnd"/>
      <w:r w:rsidR="004A616F">
        <w:rPr>
          <w:rStyle w:val="normaltextrun"/>
          <w:sz w:val="28"/>
          <w:szCs w:val="28"/>
        </w:rPr>
        <w:t xml:space="preserve"> района Курской области</w:t>
      </w:r>
      <w:r w:rsidRPr="00C20264">
        <w:rPr>
          <w:rStyle w:val="normaltextrun"/>
          <w:sz w:val="28"/>
          <w:szCs w:val="28"/>
        </w:rPr>
        <w:t xml:space="preserve"> обеспечивает администрация </w:t>
      </w:r>
      <w:proofErr w:type="spellStart"/>
      <w:r w:rsidR="00F40598">
        <w:rPr>
          <w:rStyle w:val="spellingerror"/>
          <w:sz w:val="28"/>
          <w:szCs w:val="28"/>
        </w:rPr>
        <w:t>Кривцовск</w:t>
      </w:r>
      <w:r w:rsidRPr="00C20264">
        <w:rPr>
          <w:rStyle w:val="spellingerror"/>
          <w:sz w:val="28"/>
          <w:szCs w:val="28"/>
        </w:rPr>
        <w:t>ого</w:t>
      </w:r>
      <w:proofErr w:type="spellEnd"/>
      <w:r w:rsidRPr="00C20264">
        <w:rPr>
          <w:rStyle w:val="normaltextrun"/>
          <w:sz w:val="28"/>
          <w:szCs w:val="28"/>
        </w:rPr>
        <w:t> сельсовета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1.7.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 w:rsidR="00F40598">
        <w:rPr>
          <w:rStyle w:val="spellingerror"/>
          <w:sz w:val="28"/>
          <w:szCs w:val="28"/>
        </w:rPr>
        <w:t>Кривцовск</w:t>
      </w:r>
      <w:r w:rsidRPr="00C20264">
        <w:rPr>
          <w:rStyle w:val="spellingerror"/>
          <w:sz w:val="28"/>
          <w:szCs w:val="28"/>
        </w:rPr>
        <w:t>ого</w:t>
      </w:r>
      <w:proofErr w:type="spellEnd"/>
      <w:r w:rsidRPr="00C20264">
        <w:rPr>
          <w:rStyle w:val="normaltextrun"/>
          <w:sz w:val="28"/>
          <w:szCs w:val="28"/>
        </w:rPr>
        <w:t> сельсовета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района.</w:t>
      </w:r>
      <w:r w:rsidR="00D049C2">
        <w:rPr>
          <w:rStyle w:val="normaltextrun"/>
          <w:sz w:val="28"/>
          <w:szCs w:val="28"/>
        </w:rPr>
        <w:t xml:space="preserve"> </w:t>
      </w:r>
      <w:r w:rsidRPr="00C20264">
        <w:rPr>
          <w:rStyle w:val="normaltextrun"/>
          <w:sz w:val="28"/>
          <w:szCs w:val="28"/>
        </w:rPr>
        <w:t>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4A616F" w:rsidP="004A616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2. </w:t>
      </w:r>
      <w:r w:rsidR="00C20264" w:rsidRPr="004A616F">
        <w:rPr>
          <w:rStyle w:val="normaltextrun"/>
          <w:b/>
          <w:bCs/>
          <w:sz w:val="28"/>
          <w:szCs w:val="28"/>
        </w:rPr>
        <w:t>Метод</w:t>
      </w:r>
      <w:r w:rsidR="00C20264" w:rsidRPr="00C20264">
        <w:rPr>
          <w:rStyle w:val="normaltextrun"/>
          <w:b/>
          <w:bCs/>
          <w:sz w:val="28"/>
          <w:szCs w:val="28"/>
        </w:rPr>
        <w:t>ы разработки прогноза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4A616F" w:rsidP="004A616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3. </w:t>
      </w:r>
      <w:r w:rsidR="00C20264" w:rsidRPr="00C20264">
        <w:rPr>
          <w:rStyle w:val="normaltextrun"/>
          <w:b/>
          <w:bCs/>
          <w:sz w:val="28"/>
          <w:szCs w:val="28"/>
        </w:rPr>
        <w:t>Порядок разработки прогноза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4A616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3.3.4. анализа социально-экономического развития поселения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4A616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3.5.Предприятия и организации </w:t>
      </w:r>
      <w:proofErr w:type="spellStart"/>
      <w:r w:rsidR="00F40598">
        <w:rPr>
          <w:rStyle w:val="spellingerror"/>
          <w:sz w:val="28"/>
          <w:szCs w:val="28"/>
        </w:rPr>
        <w:t>Кривцовск</w:t>
      </w:r>
      <w:r w:rsidRPr="00C20264">
        <w:rPr>
          <w:rStyle w:val="spellingerror"/>
          <w:sz w:val="28"/>
          <w:szCs w:val="28"/>
        </w:rPr>
        <w:t>ого</w:t>
      </w:r>
      <w:proofErr w:type="spellEnd"/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4A616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3.6. Прогноз разрабатывается и предоставляется в управление финансов администрации 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</w:t>
      </w:r>
      <w:r w:rsidR="004A616F">
        <w:rPr>
          <w:rStyle w:val="normaltextrun"/>
          <w:sz w:val="28"/>
          <w:szCs w:val="28"/>
        </w:rPr>
        <w:t xml:space="preserve"> Курской области</w:t>
      </w:r>
      <w:r w:rsidRPr="00C20264">
        <w:rPr>
          <w:rStyle w:val="normaltextrun"/>
          <w:sz w:val="28"/>
          <w:szCs w:val="28"/>
        </w:rPr>
        <w:t xml:space="preserve"> в сроки, установленные муниципальными нормативными актами, регламентирующими бюджетный процесс.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4A616F" w:rsidP="004A616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4. </w:t>
      </w:r>
      <w:r w:rsidR="00C20264" w:rsidRPr="00C20264">
        <w:rPr>
          <w:rStyle w:val="normaltextrun"/>
          <w:b/>
          <w:bCs/>
          <w:sz w:val="28"/>
          <w:szCs w:val="28"/>
        </w:rPr>
        <w:t>Состав документов прогноза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4.3.6. стоимостные показатели прогнозируемого периода рассчитываются с учетом изменения ценовых параметров: динамики </w:t>
      </w:r>
      <w:r w:rsidRPr="00C20264">
        <w:rPr>
          <w:rStyle w:val="normaltextrun"/>
          <w:sz w:val="28"/>
          <w:szCs w:val="28"/>
        </w:rPr>
        <w:lastRenderedPageBreak/>
        <w:t>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4A616F"/>
    <w:rsid w:val="00BA6ECE"/>
    <w:rsid w:val="00C20264"/>
    <w:rsid w:val="00D049C2"/>
    <w:rsid w:val="00EB7D67"/>
    <w:rsid w:val="00F4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4</cp:revision>
  <dcterms:created xsi:type="dcterms:W3CDTF">2020-03-17T10:39:00Z</dcterms:created>
  <dcterms:modified xsi:type="dcterms:W3CDTF">2020-03-17T18:26:00Z</dcterms:modified>
</cp:coreProperties>
</file>