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CE" w:rsidRPr="00E832CE" w:rsidRDefault="00E832CE" w:rsidP="00E832CE">
      <w:pPr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sz w:val="13"/>
          <w:szCs w:val="13"/>
          <w:lang w:eastAsia="ru-RU"/>
        </w:rPr>
      </w:pPr>
      <w:r w:rsidRPr="00E832CE">
        <w:rPr>
          <w:rFonts w:ascii="Times New Roman" w:eastAsia="Times New Roman" w:hAnsi="Times New Roman" w:cs="Times New Roman"/>
          <w:b/>
          <w:bCs/>
          <w:sz w:val="13"/>
          <w:szCs w:val="13"/>
          <w:lang w:eastAsia="ru-RU"/>
        </w:rPr>
        <w:t>П О С Т А Н О В Л Е Н И Е От «01» октября 2021 года № 67 О подготовке и проведении осенне-зимнего пожароопасного периода 2021-2022годов на территории Кривцовского сельсовета Щигровского района Курской области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b/>
          <w:bCs/>
          <w:sz w:val="11"/>
          <w:lang w:eastAsia="ru-RU"/>
        </w:rPr>
        <w:t>АДМИНИСТРАЦИЯ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b/>
          <w:bCs/>
          <w:sz w:val="11"/>
          <w:lang w:eastAsia="ru-RU"/>
        </w:rPr>
        <w:t>КРИВЦОВСКОГО СЕЛЬСОВЕТА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ЩИГРОВСКОГО РАЙОНА КУРСКОЙ ОБЛАСТИ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b/>
          <w:bCs/>
          <w:sz w:val="11"/>
          <w:lang w:eastAsia="ru-RU"/>
        </w:rPr>
        <w:t>П О С Т А Н О В Л Е Н И Е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От «01» октября 2021 года        № 67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О подготовке и проведении осенне-зимнего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пожароопасного периода 2021-2022годов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на территории Кривцовского сельсовета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Щигровского района Курской области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     В соответствии с распоряжением Администрации Курской области от 30.09.2021г. №577-ра «О подготовке и проведении осенне-зимнего пожароопасного сезона 2021-2022 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пожарах в осенне –зимнем периоде 2021-2022г.г. на территории Кривцовского сельсовета, Администрация Кривцовского сельсовета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постановляет: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         1.Утвердить прилагаемый план мероприятий по подготовке и проведению осенне-зимнего пожароопасного периода 2021-2022гг. на территории Кривцовского сельсовета Щигровского района Курской области.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2.Организовать подготовку и проведение осенне-зимнего  пожароопасного сезона  2021-2022 годов в соответствии с планом.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3.В срок до 15.10.2021 года провести проверку готовности  и  утвердить  акт проверки готовности МО «Кривцовский сельсовет» к осенне-зимнему  пожароопасному сезону 2021-2022 годов.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4. Контроль за выполнением настоящего постановления оставляю за собой.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5. Постановление вступает в силу со дня его подписания.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Врио Главы  Кривцовского сельсовета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Щигровского района                                                             И.Н. Ивлякова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 Кривцовского сельсовета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от 01.10.2021г. № 67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b/>
          <w:bCs/>
          <w:sz w:val="11"/>
          <w:lang w:eastAsia="ru-RU"/>
        </w:rPr>
        <w:t>План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b/>
          <w:bCs/>
          <w:sz w:val="11"/>
          <w:lang w:eastAsia="ru-RU"/>
        </w:rPr>
        <w:t>мероприятий по подготовке и проведению осенне-зимнего пожароопасного периода 2021-2022гг.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b/>
          <w:bCs/>
          <w:sz w:val="11"/>
          <w:lang w:eastAsia="ru-RU"/>
        </w:rPr>
        <w:t> на территории муниципальных образований Щигровского района Курской области</w:t>
      </w:r>
    </w:p>
    <w:p w:rsidR="00E832CE" w:rsidRPr="00E832CE" w:rsidRDefault="00E832CE" w:rsidP="00E832CE">
      <w:pPr>
        <w:spacing w:after="0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832CE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92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3936"/>
        <w:gridCol w:w="100"/>
        <w:gridCol w:w="2250"/>
        <w:gridCol w:w="100"/>
        <w:gridCol w:w="2341"/>
        <w:gridCol w:w="122"/>
      </w:tblGrid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 </w:t>
            </w:r>
          </w:p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 </w:t>
            </w: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Мероприятия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 исполнения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Ответственные исполнители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148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I Организационные мероприятия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Рассмотрение на заседаниях КЧС и ОПБ администрации Кривцовского сельсовета вопросов подготовки и проведения осенне-зимнего пожароопасного периода 2021-2022 г.г. с заслушиванием отчетов  руководителей организаций о принимаемых мерах по обеспечению пожарной безопасности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 проведении заседаний КЧС и ОПБ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администрации сельсовета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15.10.2021 г.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 школа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Утверждение плана превентивных мероприятий по подготовке к осенне-зимнему пожароопасному сезону 2021-2022 гг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15.10.2021 г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проведения широкой информационной компании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 на территории муниципального образования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Администрации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пожароопасного сезона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Осуществление дополнительного привлечения населения и проведение их подготовки по тушению техногенных пожаров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пожароопасного сезона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необходимого резерва материальных и финансовых средств на тушение техногенных пожаров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 года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Оказание помощи малоимущим гражданам в ремонте печного отопления и электропроводки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 года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Организовать проверку мест возможного проживания лиц без определенного места жительства, (бесхозных строений) с целью незаконного проживания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 ноября 2021 г. до 1 марта 2022 г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 МВД России «Щигровский», Администрация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 МВД России «Щигровский», Администрация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68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Организовать контроль, за лицами, освободившимися из мест лишения свободы, с целью организации с ними пожарно-профилактической работы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 МВД России «Щигровский», Администрация МО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147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II Практические мероприятия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противопожарного состояния занимаемых и обслуживаемых территорий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15.10.2021 г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МО, Щигровские РЭС, «Курскспецдорстрой», ОЭ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подъездов, особенно в зимнее время, к водоисточникам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15.10.2021г.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обучения специалистов и населения (организация инструктажей) противопожарным мероприятиям.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противопожарного сезона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профилактических противопожарных мероприятий с населением подведомственной территории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Проверка готовности отрядов ДПД и ДПК для ликвидации техногенных пожаров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пожароопасного сезона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Выявление и пресечение нарушений правил пожарной безопасности в населенных пунктах и домовладениях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пожароопасного сезона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 необходимости организовать введение на подведомственной территории муниципальных образований особого противопожарного режима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пожароопасного сезона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15.10.2021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</w:t>
            </w: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зимнее время постоянно очищать их от снега и льда.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до 15.10.2021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23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Содержать дороги и подъезды к источникам пожарного водоснабжения в зимнее время постоянно очищенными от снега для подъезда пожарных машин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зимнее время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Приобрести и установить указатели для мест взятия воды пожарными машинами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Проверить систему оповещения населения и добровольцев при пожаре. Провести сверку номеров телефонов добровольцев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 месяц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832C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832CE" w:rsidRPr="00E832CE" w:rsidTr="00E832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32CE" w:rsidRPr="00E832CE" w:rsidRDefault="00E832CE" w:rsidP="00E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E832CE" w:rsidRDefault="00D54D52" w:rsidP="00E832CE"/>
    <w:sectPr w:rsidR="00D54D52" w:rsidRPr="00E832CE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832CE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1146</Words>
  <Characters>6536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41</cp:revision>
  <dcterms:created xsi:type="dcterms:W3CDTF">2025-02-18T06:53:00Z</dcterms:created>
  <dcterms:modified xsi:type="dcterms:W3CDTF">2025-02-18T09:24:00Z</dcterms:modified>
</cp:coreProperties>
</file>