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4950" w:type="pct"/>
        <w:jc w:val="center"/>
        <w:tblCellSpacing w:w="15" w:type="dxa"/>
        <w:shd w:val="clear" w:color="auto" w:fill="EEEEEE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61"/>
      </w:tblGrid>
      <w:tr w:rsidR="00066D29" w:rsidRPr="00066D29" w14:paraId="30C136E6" w14:textId="77777777" w:rsidTr="00066D29">
        <w:trPr>
          <w:tblCellSpacing w:w="15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vAlign w:val="center"/>
            <w:hideMark/>
          </w:tcPr>
          <w:p w14:paraId="2122025C" w14:textId="77777777" w:rsidR="00066D29" w:rsidRPr="00066D29" w:rsidRDefault="00066D29" w:rsidP="00066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7F63E739" w14:textId="77777777" w:rsidR="00066D29" w:rsidRPr="00066D29" w:rsidRDefault="00066D29" w:rsidP="00066D29">
      <w:pPr>
        <w:shd w:val="clear" w:color="auto" w:fill="EEEEEE"/>
        <w:spacing w:line="240" w:lineRule="auto"/>
        <w:jc w:val="center"/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</w:pPr>
      <w:r w:rsidRPr="00066D29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От 18 октября 2023 года № 9-р Об утверждении основных направлений бюджетной и налоговой политики муниципального образования "Кривцовский сельсовет" Щигровского района Курской области на 2024 год и на плановый период 2025 и 2026 годов</w:t>
      </w:r>
    </w:p>
    <w:p w14:paraId="36AA7576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4468FE2B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АДМИНИСТРАЦИЯ</w:t>
      </w:r>
    </w:p>
    <w:p w14:paraId="0AEB8A58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КРИВЦОВСКОГО СЕЛЬСОВЕТА</w:t>
      </w:r>
    </w:p>
    <w:p w14:paraId="092719D4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 РАЙОНА КУРСКОЙ ОБЛАСТИ</w:t>
      </w:r>
    </w:p>
    <w:p w14:paraId="3C1694E9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Р А С П О Р Я Ж Е Н И Е</w:t>
      </w:r>
    </w:p>
    <w:p w14:paraId="495B7FA4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563C9DFA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6E857322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От 18 октября 2023 года        № 9-р</w:t>
      </w:r>
    </w:p>
    <w:p w14:paraId="109ECE19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37555A8B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607F4895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Об утверждении основных направлений</w:t>
      </w:r>
    </w:p>
    <w:p w14:paraId="0E105DEA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бюджетной и налоговой политики</w:t>
      </w:r>
    </w:p>
    <w:p w14:paraId="24EF8F0F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муниципального образования "Кривцовский сельсовет"</w:t>
      </w:r>
    </w:p>
    <w:p w14:paraId="154FFD01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 района Курской области</w:t>
      </w:r>
    </w:p>
    <w:p w14:paraId="38A9DEF0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на 2024 год и на плановый период 2025 и 2026 годов</w:t>
      </w:r>
    </w:p>
    <w:p w14:paraId="67DA7347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42855FAE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11B47DD7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 соответствии со статьей 172 Бюджетного кодекса Российской Федерации, Положением о бюджетном процессе в муниципальном образовании "Кривцовский сельсовет" Щигровского района Курской области:</w:t>
      </w:r>
    </w:p>
    <w:p w14:paraId="544C5C99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10893BF7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 Утвердить прилагаемые основные направления бюджетной</w:t>
      </w: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  <w:t>и налоговой политики муниципального образования "Кривцовский сельсовет" Щигровского района Курской области на 2024 год и на плановый период 2025 и 2026 годов (далее – Основные направления бюджетной и налоговой политики).</w:t>
      </w:r>
    </w:p>
    <w:p w14:paraId="7BCE3929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2. Контроль за исполнением настоящего распоряжения оставляю за собой.</w:t>
      </w:r>
    </w:p>
    <w:p w14:paraId="3173D035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3. Распоряжение вступает в силу со дня его подписания.</w:t>
      </w:r>
    </w:p>
    <w:p w14:paraId="430753E6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0B2A85CF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795C1536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Врио Главы  Кривцовского сельсовета                                      Ивлякова И.Н.</w:t>
      </w:r>
    </w:p>
    <w:p w14:paraId="5CA6AF9A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01AB91DF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Утверждены</w:t>
      </w:r>
    </w:p>
    <w:p w14:paraId="2E07D335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распоряжением Администрации Кривцовского сельсовета Щигровского района</w:t>
      </w:r>
    </w:p>
    <w:p w14:paraId="7D3E5EC3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Курской области</w:t>
      </w:r>
    </w:p>
    <w:p w14:paraId="5CC64CC2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от 18.10.2023 года № 9-р</w:t>
      </w:r>
    </w:p>
    <w:p w14:paraId="3E7B9A4C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26DB3E10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43E8A73B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ОСНОВНЫЕ НАПРАВЛЕНИЯ</w:t>
      </w:r>
    </w:p>
    <w:p w14:paraId="4F645DD8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бюджетной и налоговой политики муниципального образования "Кривцовский сельсовет" Щигровского района Курской области</w:t>
      </w:r>
    </w:p>
    <w:p w14:paraId="58711862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на 2024 год и на плановый период 2025 и 2026 годов</w:t>
      </w:r>
    </w:p>
    <w:p w14:paraId="05C15D8B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Основные направления бюджетной и налоговой политики муниципального образования "Кривцовский сельсовет" Щигровского района Курской области на 2024 год и на плановый период 2025 и 2026 годов подготовлены в соответствии со статьей 172 Бюджетного кодекса Российской Федерации, Положением о бюджетном процессе в муниципальном образовании "Кривцовский сельсовет" Щигровского района Курской области.</w:t>
      </w:r>
    </w:p>
    <w:p w14:paraId="662E4D39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 основу бюджетной и налоговой политики муниципального образования "Кривцовский сельсовет" Щигровского района Курской области на 2024 год и на плановый период 2025 и 2026 годов положены стратегические цели развития муниципального образования, сформулированные в соответствии с приоритетными направлениями развития налоговой системы Российской Федерации в целях создания условий для расширения экономического потенциала развития в среднесрочной перспективе, изложенными в Основных направлениях налоговой политики Российской Федерации на ближайшие три года, Посланием Президента Российской Федерации Федеральному Собранию Российской Федерации от 21 февраля 2023 года, указами Президента Российской Федерации от 7 мая 2018 года № 204</w:t>
      </w: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  <w:t>«О национальных целях и стратегических задачах развития Российской Федерации на период до 2024 года» и от 21 июля 2020 года № 474</w:t>
      </w: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  <w:t>«О национальных целях развития Российской Федерации на период</w:t>
      </w: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  <w:t>до 2030 года», Программой оздоровления государственных финансов Курской области, утвержденной постановлением Администрации Курской области от 26.09.2018 № 778-па.</w:t>
      </w:r>
    </w:p>
    <w:p w14:paraId="19557899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7F0046D7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lastRenderedPageBreak/>
        <w:t>Основные задачи бюджетной политики муниципального образования "Кривцовский сельсовет" Щигровского района Курской области на 2024 год и на плановый период 2025 и 2026 годов  </w:t>
      </w:r>
    </w:p>
    <w:p w14:paraId="48AAAE53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Целью основных направлений бюджетной политики на 2024 год</w:t>
      </w: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  <w:t>и на плановый период 2025 и 2026 годов является определение основных подходов к формированию характеристик и прогнозируемых параметров проекта местного бюджета на 2024 год и на плановый период 2025</w:t>
      </w: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  <w:t>и 2026 годов и дальнейшее повышение эффективности использования бюджетных средств.</w:t>
      </w:r>
    </w:p>
    <w:p w14:paraId="56EE88AF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Основными задачами бюджетной политики муниципального образования "Кривцовский сельсовет" Щигровского района Курской области на 2024 год и на плановый период 2025 и 2026 годов будут:</w:t>
      </w:r>
    </w:p>
    <w:p w14:paraId="17FE75F2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-обеспечение долгосрочной сбалансированности и устойчивости бюджетной системы как базового принципа ответственной бюджетной политики;</w:t>
      </w:r>
    </w:p>
    <w:p w14:paraId="17FF8CA0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-актуализация и совершенствование нормативной правовой</w:t>
      </w: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  <w:t>и методической базы в сфере программно-целевого планирования;</w:t>
      </w:r>
    </w:p>
    <w:p w14:paraId="41C28315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-реализация мероприятий, направленных на повышение качества планирования и эффективности реализации муниципальных программ Кривцовского сельсовета Щигровского района Курской области исходя из ожидаемых результатов;</w:t>
      </w:r>
    </w:p>
    <w:p w14:paraId="5E2B95DE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-реализация мер по повышению эффективности использования бюджетных средств;</w:t>
      </w:r>
    </w:p>
    <w:p w14:paraId="49214C4D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-финансовое обеспечение принятых расходных обязательств с учетом проведения мероприятий по их оптимизации, сокращению неэффективных расходов местного бюджета;</w:t>
      </w:r>
    </w:p>
    <w:p w14:paraId="1D78F9F8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-недопущение установления и исполнения расходных обязательств, не относящихся к полномочиям органов местного самоуправления, а также не обеспеченных источниками финансирования;</w:t>
      </w:r>
    </w:p>
    <w:p w14:paraId="451A6A52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-продолжение работы по совершенствованию государственной социальной поддержки граждан на основе применения единых подходов</w:t>
      </w: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  <w:t>к определению принципа адресности и нуждаемости;</w:t>
      </w:r>
    </w:p>
    <w:p w14:paraId="216DB3B7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-безусловное соблюдение бюджетно-финансовой дисциплины всеми участниками бюджетного процесса муниципального образования;</w:t>
      </w:r>
    </w:p>
    <w:p w14:paraId="08944ADA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-осуществление анализа деятельности казенных учреждений;</w:t>
      </w:r>
    </w:p>
    <w:p w14:paraId="3C0838BB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-недопущение образования просроченной кредиторской задолженности по социальным обязательствам муниципального образования;</w:t>
      </w:r>
    </w:p>
    <w:p w14:paraId="227525DE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-совершенствование механизмов осуществления внутреннего муниципального финансового контроля;</w:t>
      </w:r>
    </w:p>
    <w:p w14:paraId="033A7784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-обеспечение высокого уровня открытости и прозрачности бюджетного процесса, доступности информации о финансах муниципального образования;</w:t>
      </w:r>
    </w:p>
    <w:p w14:paraId="7507A977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-реализация мероприятий, направленных на повышение уровня финансовой (бюджетной) грамотности населения Кривцовского сельсовета Щигровского района Курской области, способствующих получению различными категориями населения новых знаний, навыков и установок в сфере финансового поведения человека, ведущих к улучшению благосостояния и повышению качества жизни.</w:t>
      </w:r>
    </w:p>
    <w:p w14:paraId="41FD2202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270E8729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736400F7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5E85F219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Основные задачи налоговой политики Курской области</w:t>
      </w:r>
    </w:p>
    <w:p w14:paraId="53A5985A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на 2024 год и на плановый период 2025 и 2026 годов</w:t>
      </w:r>
    </w:p>
    <w:p w14:paraId="12D2846C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Основные направления налоговой политики на 2024 год</w:t>
      </w: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  <w:t>и на плановый период 2025 и 2026 годов формируются с учетом адаптации экономики к изменившимся внешним условиям, в том числе к введенным санкциям. Переход к новой модели экономического роста происходит</w:t>
      </w: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  <w:t>в условиях постепенного смещения от антикризисной политики</w:t>
      </w: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  <w:t>к достижению структурных изменений в экономике с акцентом</w:t>
      </w: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  <w:t>на технологическое развитие и поддержку инфраструктуры.</w:t>
      </w:r>
    </w:p>
    <w:p w14:paraId="312EE0E7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 целом приоритетом налоговой политики на 2024-2026 годы является обеспечение преемственности целей и задач налоговой политики предыдущего периода, поддержка инвестиций и роста предпринимательской активности на основе стабильной налоговой системы и формирования привлекательных налоговых условий для субъектов хозяйственной деятельности, а также сохранение социальной стабильности в обществе.</w:t>
      </w:r>
    </w:p>
    <w:p w14:paraId="6E76C433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Главным стратегическим ориентиром налоговой политики будет являться развитие и укрепление налогового потенциала Кривцовского сельсовета Щигровского района Курской области, повышение прозрачности налоговой политики, а также сбалансированность фискального и стимулирующего действия налогов</w:t>
      </w: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  <w:t>и сборов в целях поступательного экономического развития муниципального образования.</w:t>
      </w:r>
    </w:p>
    <w:p w14:paraId="5D51C0E7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Основными направлениями налоговой политики будут:</w:t>
      </w:r>
    </w:p>
    <w:p w14:paraId="246238CF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-улучшение администрирования доходов бюджетной системы</w:t>
      </w: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  <w:t>с целью достижения объема налоговых поступлений в бюджет муниципального образования;</w:t>
      </w:r>
    </w:p>
    <w:p w14:paraId="672A1D56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-совершенствование практики налогообложения</w:t>
      </w: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  <w:t>от кадастровой стоимости по всему спектру имущественных налогов;</w:t>
      </w:r>
    </w:p>
    <w:p w14:paraId="55B458AA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-повышение эффективности реализации мер, направленных</w:t>
      </w: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  <w:t>на расширение налоговой базы по имущественным налогам путем выявления и включения в налогооблагаемую базу недвижимого имущества и земельных участков, которые до настоящего времени</w:t>
      </w: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  <w:t>не зарегистрированы;  </w:t>
      </w:r>
    </w:p>
    <w:p w14:paraId="02BA453B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-содействие вовлечению граждан Российской Федерации</w:t>
      </w: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  <w:t>в предпринимательскую деятельность и сокращение неформальной занятости;</w:t>
      </w:r>
    </w:p>
    <w:p w14:paraId="3EFEA93F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lastRenderedPageBreak/>
        <w:t>-проведение мероприятий по повышению эффективности управления муниципальной собственностью, природными ресурсами муниципального образования;</w:t>
      </w:r>
    </w:p>
    <w:p w14:paraId="4AAFB44C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-проведение первичной оценки эффективности налоговых расходов на этапе разработки проектов местных НПА, устанавливающих соответствующие льготы и преференции; </w:t>
      </w:r>
    </w:p>
    <w:p w14:paraId="51A4B35B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-повышение эффективности управления дебиторской задолженностью по доходам;</w:t>
      </w:r>
    </w:p>
    <w:p w14:paraId="36818B8B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-взаимодействие  органов местного самоуправления с территориальными органами федеральных органов исполнительной власти по выполнению мероприятий, направленных на повышение собираемости доходов и укрепление налоговой дисциплины налогоплательщиков, реализация мер по противодействию уклонению от уплаты налогов и других обязательных платежей в бюджет;</w:t>
      </w:r>
    </w:p>
    <w:p w14:paraId="22D3130A" w14:textId="77777777" w:rsidR="00066D29" w:rsidRPr="00066D29" w:rsidRDefault="00066D29" w:rsidP="00066D2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066D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-повышение уровня ответственности главных администраторов доходов за качественное прогнозирование доходов бюджета и выполнение в полном объеме утвержденных годовых назначений по доходам  местного бюджета.</w:t>
      </w:r>
    </w:p>
    <w:p w14:paraId="48F08788" w14:textId="6633EA7B" w:rsidR="006D2215" w:rsidRPr="00066D29" w:rsidRDefault="006D2215" w:rsidP="00066D29">
      <w:bookmarkStart w:id="0" w:name="_GoBack"/>
      <w:bookmarkEnd w:id="0"/>
    </w:p>
    <w:sectPr w:rsidR="006D2215" w:rsidRPr="00066D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724A"/>
    <w:rsid w:val="00010977"/>
    <w:rsid w:val="00023B25"/>
    <w:rsid w:val="0002494D"/>
    <w:rsid w:val="00026203"/>
    <w:rsid w:val="00031B76"/>
    <w:rsid w:val="000321EC"/>
    <w:rsid w:val="00034DC0"/>
    <w:rsid w:val="00035845"/>
    <w:rsid w:val="000378C1"/>
    <w:rsid w:val="000522DA"/>
    <w:rsid w:val="000540D9"/>
    <w:rsid w:val="00063392"/>
    <w:rsid w:val="00066D29"/>
    <w:rsid w:val="00080EF4"/>
    <w:rsid w:val="000876A9"/>
    <w:rsid w:val="000909F6"/>
    <w:rsid w:val="00092103"/>
    <w:rsid w:val="000B2C6A"/>
    <w:rsid w:val="000B335C"/>
    <w:rsid w:val="000B528D"/>
    <w:rsid w:val="000B5471"/>
    <w:rsid w:val="000C56B4"/>
    <w:rsid w:val="000C57B5"/>
    <w:rsid w:val="000D4542"/>
    <w:rsid w:val="000E5AAC"/>
    <w:rsid w:val="000F05EC"/>
    <w:rsid w:val="000F22DB"/>
    <w:rsid w:val="00104F6D"/>
    <w:rsid w:val="0013046F"/>
    <w:rsid w:val="00151084"/>
    <w:rsid w:val="00153174"/>
    <w:rsid w:val="001609AD"/>
    <w:rsid w:val="00161C52"/>
    <w:rsid w:val="00182774"/>
    <w:rsid w:val="00183FC8"/>
    <w:rsid w:val="00193096"/>
    <w:rsid w:val="001957C6"/>
    <w:rsid w:val="001A070E"/>
    <w:rsid w:val="001A07CA"/>
    <w:rsid w:val="001A2BDA"/>
    <w:rsid w:val="001A3618"/>
    <w:rsid w:val="001A4A66"/>
    <w:rsid w:val="001A54BA"/>
    <w:rsid w:val="001B4D59"/>
    <w:rsid w:val="001C767D"/>
    <w:rsid w:val="001D1AE2"/>
    <w:rsid w:val="001E0B71"/>
    <w:rsid w:val="001E3A86"/>
    <w:rsid w:val="001F20A9"/>
    <w:rsid w:val="001F5DD5"/>
    <w:rsid w:val="001F7472"/>
    <w:rsid w:val="00205FA3"/>
    <w:rsid w:val="00207762"/>
    <w:rsid w:val="002242EE"/>
    <w:rsid w:val="002357DC"/>
    <w:rsid w:val="002502D5"/>
    <w:rsid w:val="00254237"/>
    <w:rsid w:val="00277D08"/>
    <w:rsid w:val="0028101A"/>
    <w:rsid w:val="00286F41"/>
    <w:rsid w:val="002951FB"/>
    <w:rsid w:val="00295D9B"/>
    <w:rsid w:val="002A2206"/>
    <w:rsid w:val="002B3F0D"/>
    <w:rsid w:val="002B66EF"/>
    <w:rsid w:val="002D1610"/>
    <w:rsid w:val="002E44FE"/>
    <w:rsid w:val="002E6127"/>
    <w:rsid w:val="002F1642"/>
    <w:rsid w:val="00322C7E"/>
    <w:rsid w:val="0032309A"/>
    <w:rsid w:val="00325403"/>
    <w:rsid w:val="0033206B"/>
    <w:rsid w:val="0033396F"/>
    <w:rsid w:val="00335F99"/>
    <w:rsid w:val="00355618"/>
    <w:rsid w:val="0035765C"/>
    <w:rsid w:val="00363997"/>
    <w:rsid w:val="00370C8F"/>
    <w:rsid w:val="00371304"/>
    <w:rsid w:val="003715AF"/>
    <w:rsid w:val="003846F0"/>
    <w:rsid w:val="003A5777"/>
    <w:rsid w:val="003B79DC"/>
    <w:rsid w:val="003C41F4"/>
    <w:rsid w:val="003D198C"/>
    <w:rsid w:val="003D3F7D"/>
    <w:rsid w:val="003D5D97"/>
    <w:rsid w:val="003E07E3"/>
    <w:rsid w:val="003E2BEB"/>
    <w:rsid w:val="004005BF"/>
    <w:rsid w:val="00413E63"/>
    <w:rsid w:val="00422805"/>
    <w:rsid w:val="00424592"/>
    <w:rsid w:val="00432A9C"/>
    <w:rsid w:val="0043443E"/>
    <w:rsid w:val="004351E9"/>
    <w:rsid w:val="00436857"/>
    <w:rsid w:val="00442347"/>
    <w:rsid w:val="00453B84"/>
    <w:rsid w:val="0046079F"/>
    <w:rsid w:val="00462929"/>
    <w:rsid w:val="00464259"/>
    <w:rsid w:val="00474556"/>
    <w:rsid w:val="00475E23"/>
    <w:rsid w:val="00490044"/>
    <w:rsid w:val="004A0231"/>
    <w:rsid w:val="004C2987"/>
    <w:rsid w:val="004C4F03"/>
    <w:rsid w:val="004C5C0B"/>
    <w:rsid w:val="004D4AC8"/>
    <w:rsid w:val="004E3B71"/>
    <w:rsid w:val="004F17DB"/>
    <w:rsid w:val="004F4F22"/>
    <w:rsid w:val="00504797"/>
    <w:rsid w:val="00507368"/>
    <w:rsid w:val="00507F1C"/>
    <w:rsid w:val="005102F4"/>
    <w:rsid w:val="005110BC"/>
    <w:rsid w:val="00547B2E"/>
    <w:rsid w:val="00552D01"/>
    <w:rsid w:val="00554CC2"/>
    <w:rsid w:val="00555F1D"/>
    <w:rsid w:val="00557258"/>
    <w:rsid w:val="00563657"/>
    <w:rsid w:val="00566024"/>
    <w:rsid w:val="00571E95"/>
    <w:rsid w:val="00580F75"/>
    <w:rsid w:val="00583249"/>
    <w:rsid w:val="00587BC2"/>
    <w:rsid w:val="005A2F6E"/>
    <w:rsid w:val="005C0179"/>
    <w:rsid w:val="005C6945"/>
    <w:rsid w:val="005D0566"/>
    <w:rsid w:val="005D3AAD"/>
    <w:rsid w:val="005E3291"/>
    <w:rsid w:val="005E39E7"/>
    <w:rsid w:val="005E6B7F"/>
    <w:rsid w:val="005F7B04"/>
    <w:rsid w:val="00600B19"/>
    <w:rsid w:val="0061046F"/>
    <w:rsid w:val="0061512B"/>
    <w:rsid w:val="00617693"/>
    <w:rsid w:val="006178F7"/>
    <w:rsid w:val="006261B5"/>
    <w:rsid w:val="00635689"/>
    <w:rsid w:val="00647F78"/>
    <w:rsid w:val="00660FC3"/>
    <w:rsid w:val="00663A97"/>
    <w:rsid w:val="00681091"/>
    <w:rsid w:val="00683989"/>
    <w:rsid w:val="0068452A"/>
    <w:rsid w:val="0069046C"/>
    <w:rsid w:val="00691656"/>
    <w:rsid w:val="006941C1"/>
    <w:rsid w:val="0069724A"/>
    <w:rsid w:val="006A1A25"/>
    <w:rsid w:val="006A63E2"/>
    <w:rsid w:val="006B4223"/>
    <w:rsid w:val="006B6B41"/>
    <w:rsid w:val="006C2FDD"/>
    <w:rsid w:val="006C4322"/>
    <w:rsid w:val="006C7612"/>
    <w:rsid w:val="006D031B"/>
    <w:rsid w:val="006D2215"/>
    <w:rsid w:val="006D26FE"/>
    <w:rsid w:val="006D382E"/>
    <w:rsid w:val="006F21C4"/>
    <w:rsid w:val="006F5409"/>
    <w:rsid w:val="00704C0D"/>
    <w:rsid w:val="00721F02"/>
    <w:rsid w:val="00723976"/>
    <w:rsid w:val="00726DE9"/>
    <w:rsid w:val="00730E9F"/>
    <w:rsid w:val="00743722"/>
    <w:rsid w:val="00753A89"/>
    <w:rsid w:val="00754D37"/>
    <w:rsid w:val="007563AD"/>
    <w:rsid w:val="007567F1"/>
    <w:rsid w:val="0076124C"/>
    <w:rsid w:val="00780967"/>
    <w:rsid w:val="0079451B"/>
    <w:rsid w:val="00794845"/>
    <w:rsid w:val="00797255"/>
    <w:rsid w:val="007B5CD9"/>
    <w:rsid w:val="007B65E3"/>
    <w:rsid w:val="007C3387"/>
    <w:rsid w:val="007C7284"/>
    <w:rsid w:val="007D7ADC"/>
    <w:rsid w:val="007E3AE2"/>
    <w:rsid w:val="007F6789"/>
    <w:rsid w:val="007F77AD"/>
    <w:rsid w:val="00803863"/>
    <w:rsid w:val="0080426C"/>
    <w:rsid w:val="0081146E"/>
    <w:rsid w:val="00823C36"/>
    <w:rsid w:val="0082483B"/>
    <w:rsid w:val="00827B5D"/>
    <w:rsid w:val="008364DB"/>
    <w:rsid w:val="00841EA4"/>
    <w:rsid w:val="008424DD"/>
    <w:rsid w:val="0084425E"/>
    <w:rsid w:val="00844568"/>
    <w:rsid w:val="008533C1"/>
    <w:rsid w:val="0087026C"/>
    <w:rsid w:val="00876B93"/>
    <w:rsid w:val="00883C49"/>
    <w:rsid w:val="00894D7A"/>
    <w:rsid w:val="0089527D"/>
    <w:rsid w:val="008B27E6"/>
    <w:rsid w:val="008B6A0A"/>
    <w:rsid w:val="008B7167"/>
    <w:rsid w:val="008C29A7"/>
    <w:rsid w:val="008D7615"/>
    <w:rsid w:val="008E5FD3"/>
    <w:rsid w:val="008F1B52"/>
    <w:rsid w:val="00900157"/>
    <w:rsid w:val="009020DB"/>
    <w:rsid w:val="00913BE0"/>
    <w:rsid w:val="00913D7D"/>
    <w:rsid w:val="00916DF4"/>
    <w:rsid w:val="009177A1"/>
    <w:rsid w:val="00931783"/>
    <w:rsid w:val="00946AF4"/>
    <w:rsid w:val="009608CC"/>
    <w:rsid w:val="00973DCD"/>
    <w:rsid w:val="009816E1"/>
    <w:rsid w:val="009817F5"/>
    <w:rsid w:val="00986EC9"/>
    <w:rsid w:val="0099216B"/>
    <w:rsid w:val="00996214"/>
    <w:rsid w:val="009C0E6E"/>
    <w:rsid w:val="009C106F"/>
    <w:rsid w:val="009C6FB5"/>
    <w:rsid w:val="009D2F8F"/>
    <w:rsid w:val="009D7D17"/>
    <w:rsid w:val="009F36E4"/>
    <w:rsid w:val="00A12971"/>
    <w:rsid w:val="00A2044B"/>
    <w:rsid w:val="00A24E90"/>
    <w:rsid w:val="00A4168A"/>
    <w:rsid w:val="00A45D55"/>
    <w:rsid w:val="00A53923"/>
    <w:rsid w:val="00A54549"/>
    <w:rsid w:val="00A558F9"/>
    <w:rsid w:val="00A623E0"/>
    <w:rsid w:val="00A651A2"/>
    <w:rsid w:val="00A67106"/>
    <w:rsid w:val="00A71C65"/>
    <w:rsid w:val="00A76E0C"/>
    <w:rsid w:val="00A80C7E"/>
    <w:rsid w:val="00A80CF7"/>
    <w:rsid w:val="00A935A5"/>
    <w:rsid w:val="00A95CB1"/>
    <w:rsid w:val="00AC1CCE"/>
    <w:rsid w:val="00AC3E27"/>
    <w:rsid w:val="00AC5D18"/>
    <w:rsid w:val="00AE52AF"/>
    <w:rsid w:val="00AE5967"/>
    <w:rsid w:val="00AF2AEE"/>
    <w:rsid w:val="00B01911"/>
    <w:rsid w:val="00B120E7"/>
    <w:rsid w:val="00B12ADF"/>
    <w:rsid w:val="00B16FD5"/>
    <w:rsid w:val="00B226F6"/>
    <w:rsid w:val="00B232AD"/>
    <w:rsid w:val="00B24A4F"/>
    <w:rsid w:val="00B40783"/>
    <w:rsid w:val="00B44F58"/>
    <w:rsid w:val="00B62A26"/>
    <w:rsid w:val="00B65BE3"/>
    <w:rsid w:val="00B82427"/>
    <w:rsid w:val="00BB372A"/>
    <w:rsid w:val="00BC24A9"/>
    <w:rsid w:val="00BD7143"/>
    <w:rsid w:val="00BE45D2"/>
    <w:rsid w:val="00BE613C"/>
    <w:rsid w:val="00BF2AAA"/>
    <w:rsid w:val="00BF407A"/>
    <w:rsid w:val="00C00485"/>
    <w:rsid w:val="00C0136E"/>
    <w:rsid w:val="00C026F3"/>
    <w:rsid w:val="00C03EDD"/>
    <w:rsid w:val="00C11648"/>
    <w:rsid w:val="00C23245"/>
    <w:rsid w:val="00C25D24"/>
    <w:rsid w:val="00C32F01"/>
    <w:rsid w:val="00C33E66"/>
    <w:rsid w:val="00C3482B"/>
    <w:rsid w:val="00C46091"/>
    <w:rsid w:val="00C53369"/>
    <w:rsid w:val="00C549C0"/>
    <w:rsid w:val="00C609C8"/>
    <w:rsid w:val="00C64849"/>
    <w:rsid w:val="00C65921"/>
    <w:rsid w:val="00C7465B"/>
    <w:rsid w:val="00C74BFE"/>
    <w:rsid w:val="00C8785A"/>
    <w:rsid w:val="00CB76D1"/>
    <w:rsid w:val="00CD18FF"/>
    <w:rsid w:val="00CD54D1"/>
    <w:rsid w:val="00CE5FA0"/>
    <w:rsid w:val="00CE76BE"/>
    <w:rsid w:val="00CF37EA"/>
    <w:rsid w:val="00CF46D1"/>
    <w:rsid w:val="00D01344"/>
    <w:rsid w:val="00D02312"/>
    <w:rsid w:val="00D1224E"/>
    <w:rsid w:val="00D13212"/>
    <w:rsid w:val="00D138CA"/>
    <w:rsid w:val="00D14F96"/>
    <w:rsid w:val="00D170B4"/>
    <w:rsid w:val="00D3061E"/>
    <w:rsid w:val="00D361FA"/>
    <w:rsid w:val="00D42CD7"/>
    <w:rsid w:val="00D5096F"/>
    <w:rsid w:val="00D62E04"/>
    <w:rsid w:val="00D71D2F"/>
    <w:rsid w:val="00D95D9D"/>
    <w:rsid w:val="00DA1F5A"/>
    <w:rsid w:val="00DA6DCE"/>
    <w:rsid w:val="00DB0338"/>
    <w:rsid w:val="00DB2805"/>
    <w:rsid w:val="00DB535B"/>
    <w:rsid w:val="00DD1810"/>
    <w:rsid w:val="00DD4311"/>
    <w:rsid w:val="00DD607C"/>
    <w:rsid w:val="00DF5106"/>
    <w:rsid w:val="00DF79C4"/>
    <w:rsid w:val="00E01442"/>
    <w:rsid w:val="00E03E80"/>
    <w:rsid w:val="00E06099"/>
    <w:rsid w:val="00E23494"/>
    <w:rsid w:val="00E26F10"/>
    <w:rsid w:val="00E30ADA"/>
    <w:rsid w:val="00E42536"/>
    <w:rsid w:val="00E42A57"/>
    <w:rsid w:val="00E60231"/>
    <w:rsid w:val="00E61482"/>
    <w:rsid w:val="00E66F59"/>
    <w:rsid w:val="00E67AB4"/>
    <w:rsid w:val="00E67CB6"/>
    <w:rsid w:val="00E769D8"/>
    <w:rsid w:val="00E825DE"/>
    <w:rsid w:val="00E879C7"/>
    <w:rsid w:val="00E93F26"/>
    <w:rsid w:val="00EA5681"/>
    <w:rsid w:val="00EA73B0"/>
    <w:rsid w:val="00EB1527"/>
    <w:rsid w:val="00EB2986"/>
    <w:rsid w:val="00EB6865"/>
    <w:rsid w:val="00EB75FC"/>
    <w:rsid w:val="00EC460E"/>
    <w:rsid w:val="00EC6F65"/>
    <w:rsid w:val="00EC706F"/>
    <w:rsid w:val="00ED4518"/>
    <w:rsid w:val="00ED5F22"/>
    <w:rsid w:val="00EE53E1"/>
    <w:rsid w:val="00EF4647"/>
    <w:rsid w:val="00F00E2C"/>
    <w:rsid w:val="00F01E17"/>
    <w:rsid w:val="00F10A71"/>
    <w:rsid w:val="00F16D6D"/>
    <w:rsid w:val="00F17C97"/>
    <w:rsid w:val="00F302FC"/>
    <w:rsid w:val="00F4742B"/>
    <w:rsid w:val="00F522E6"/>
    <w:rsid w:val="00F53CF1"/>
    <w:rsid w:val="00F5433E"/>
    <w:rsid w:val="00F5742F"/>
    <w:rsid w:val="00F62C3F"/>
    <w:rsid w:val="00F677FD"/>
    <w:rsid w:val="00F85CBC"/>
    <w:rsid w:val="00F86428"/>
    <w:rsid w:val="00FA1DA4"/>
    <w:rsid w:val="00FA33ED"/>
    <w:rsid w:val="00FC3DF8"/>
    <w:rsid w:val="00FD493A"/>
    <w:rsid w:val="00FE4099"/>
    <w:rsid w:val="00FE79DA"/>
    <w:rsid w:val="00FF0C02"/>
    <w:rsid w:val="00FF3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A47038-1363-41E5-A688-96AE3EE60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3685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A416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3685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4">
    <w:name w:val="heading 4"/>
    <w:basedOn w:val="a"/>
    <w:link w:val="40"/>
    <w:uiPriority w:val="9"/>
    <w:qFormat/>
    <w:rsid w:val="007B65E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53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533C1"/>
    <w:rPr>
      <w:b/>
      <w:bCs/>
    </w:rPr>
  </w:style>
  <w:style w:type="character" w:styleId="a5">
    <w:name w:val="Hyperlink"/>
    <w:basedOn w:val="a0"/>
    <w:uiPriority w:val="99"/>
    <w:semiHidden/>
    <w:unhideWhenUsed/>
    <w:rsid w:val="008533C1"/>
    <w:rPr>
      <w:color w:val="0000FF"/>
      <w:u w:val="single"/>
    </w:rPr>
  </w:style>
  <w:style w:type="paragraph" w:customStyle="1" w:styleId="msonormal0">
    <w:name w:val="msonormal"/>
    <w:basedOn w:val="a"/>
    <w:rsid w:val="000B54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0B5471"/>
    <w:rPr>
      <w:color w:val="800080"/>
      <w:u w:val="single"/>
    </w:rPr>
  </w:style>
  <w:style w:type="character" w:styleId="a7">
    <w:name w:val="Emphasis"/>
    <w:basedOn w:val="a0"/>
    <w:uiPriority w:val="20"/>
    <w:qFormat/>
    <w:rsid w:val="009816E1"/>
    <w:rPr>
      <w:i/>
      <w:iCs/>
    </w:rPr>
  </w:style>
  <w:style w:type="paragraph" w:styleId="HTML">
    <w:name w:val="HTML Preformatted"/>
    <w:basedOn w:val="a"/>
    <w:link w:val="HTML0"/>
    <w:uiPriority w:val="99"/>
    <w:semiHidden/>
    <w:unhideWhenUsed/>
    <w:rsid w:val="00B12AD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12AD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416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368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rsid w:val="0043685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7B65E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HTML1">
    <w:name w:val="HTML Address"/>
    <w:basedOn w:val="a"/>
    <w:link w:val="HTML2"/>
    <w:uiPriority w:val="99"/>
    <w:semiHidden/>
    <w:unhideWhenUsed/>
    <w:rsid w:val="00EC706F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HTML2">
    <w:name w:val="Адрес HTML Знак"/>
    <w:basedOn w:val="a0"/>
    <w:link w:val="HTML1"/>
    <w:uiPriority w:val="99"/>
    <w:semiHidden/>
    <w:rsid w:val="00EC706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01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3091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4792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957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9793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1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2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7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799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8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8386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6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3169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5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0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8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8063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5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4434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4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11187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3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1101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75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9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71503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3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0587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6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5909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1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37472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23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46443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8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0352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7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5754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8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9062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6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0235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5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7852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9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0041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5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1637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9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13308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97011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0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2140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0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9581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6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68453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4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19715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28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26636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271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548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08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0340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324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552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48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0594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4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9328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69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4203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8668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84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9119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8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9508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7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7088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63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1225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18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937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77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5237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15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076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64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17225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7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6010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33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7256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90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3784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91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0105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142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4069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97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5775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22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06322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15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3291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28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3346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38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19307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04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7886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50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2167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93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9640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70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5049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79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8847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76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4650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925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712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356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0950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02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8061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4579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48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7073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92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54400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42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5151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20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776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51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0813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67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5204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04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5529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11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51137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0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8645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18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35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07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028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43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697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48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3285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37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63873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15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91544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24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44698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38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2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7141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51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4965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56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5260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34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22920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31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4160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72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737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2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53801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94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5661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64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1950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35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9921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54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59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44747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603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8326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53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3704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66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4599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37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7662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02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8231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04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5873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855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8874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64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6331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69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2788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58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4502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005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242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4856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47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6265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59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4457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24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9744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13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3243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10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857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22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0393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11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7825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46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346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32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1836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36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247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9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0448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9711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05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5126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17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99373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15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8896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57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5655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06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1573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15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44755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73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3032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93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95533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864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620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73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9763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64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505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10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0958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03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43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5946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76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5486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27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2110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57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8735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70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5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9843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17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418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99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833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521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02384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528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8763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20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4369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37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98855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55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6197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10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96745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43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01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85014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02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469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9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6736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84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58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312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9583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27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24213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3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0527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86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702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44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668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92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0836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58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73654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00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8880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9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4133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63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892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67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706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79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21375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45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48635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14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181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03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5218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27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8074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000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32477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09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6620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93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766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93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1491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4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2023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14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399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1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6782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93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88243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83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731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14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0232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752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5546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075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98267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59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6641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43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2782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99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2903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915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4886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346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4128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39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5088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82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8229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09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5351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6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24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7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9578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9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71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8346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9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6325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62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1439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74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9600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44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2147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329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48739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96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32268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632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38135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56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3923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7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9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1652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82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1071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18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3099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5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8935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40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0008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96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44654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78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52503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877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3923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3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7806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05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2395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87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3349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12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13196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20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9268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78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27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454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055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13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857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1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0548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95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50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17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6947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2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844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44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2147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14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14651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88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884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43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6421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394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6375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7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7726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81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3235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04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88049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32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0435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37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195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44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19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360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66765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26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6087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56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7049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3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847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46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4429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90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1999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80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0313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32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6881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4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00190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30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1618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09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78139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67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08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30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1139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815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87660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15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9231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44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7317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18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58172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19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6743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1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38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01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76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07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7980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00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7337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82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50266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20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2287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91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65342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56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2764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443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1475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05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5403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700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8103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7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6552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93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3733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75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0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44235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1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87540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40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32913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598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29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10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5788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77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96009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16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1588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82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15904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25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1069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078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56134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14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1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8182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45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4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82516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25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31132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45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8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0864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4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8338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33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9908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57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9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9233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0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3158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45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1402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56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2642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58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9133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835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55772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124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10863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55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7314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60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7173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15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55933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04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98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793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2364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84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009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96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6578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69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64047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94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51948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2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52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93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1989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562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3481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44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9541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79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672513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91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027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16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01613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40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18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93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18138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90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60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50762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27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2944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51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7114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95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353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45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4988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45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81673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00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51472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59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7247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37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1256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80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09972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69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06752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23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0797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09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5850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87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6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26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084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73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3190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94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2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88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18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3763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46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0175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6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54363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35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4713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55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7144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71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1750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55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2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9884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55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848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6932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10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6157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64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9062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76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76625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1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1664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6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3478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248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97374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30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9789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11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87632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000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6793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741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611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76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08206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47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62490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2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9285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40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9633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60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961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6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9904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63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22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6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4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3243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66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6984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137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9519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42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02004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36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2770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1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47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85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57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51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537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3666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9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83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814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313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8823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85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5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9991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695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5590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76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19300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02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7876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737</TotalTime>
  <Pages>3</Pages>
  <Words>1286</Words>
  <Characters>7334</Characters>
  <Application>Microsoft Office Word</Application>
  <DocSecurity>0</DocSecurity>
  <Lines>61</Lines>
  <Paragraphs>17</Paragraphs>
  <ScaleCrop>false</ScaleCrop>
  <Company/>
  <LinksUpToDate>false</LinksUpToDate>
  <CharactersWithSpaces>8603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385</cp:revision>
  <dcterms:created xsi:type="dcterms:W3CDTF">2025-02-19T15:50:00Z</dcterms:created>
  <dcterms:modified xsi:type="dcterms:W3CDTF">2025-02-23T16:18:00Z</dcterms:modified>
</cp:coreProperties>
</file>