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04E4" w14:textId="77777777" w:rsidR="003D198C" w:rsidRDefault="003D198C" w:rsidP="003D198C">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А С П О Р Я Ж Е Н И Е от «29» января 2024 года № 4-р Об утверждении Порядка санкционирования оплаты денежных обязательств получателей средств бюджета муниципального образования «Кривцовский сельсовет» Щигровского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«Кривцовский сельсовет» Щигровского района Курской области</w:t>
      </w:r>
    </w:p>
    <w:p w14:paraId="38CC82A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8BC589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0C9F8D9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6007D9E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283F836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А С П О Р Я Ж Е Н И Е</w:t>
      </w:r>
    </w:p>
    <w:p w14:paraId="27A001DF" w14:textId="77777777" w:rsidR="003D198C" w:rsidRDefault="003D198C" w:rsidP="003D198C">
      <w:pPr>
        <w:pStyle w:val="2"/>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4074957D" w14:textId="77777777" w:rsidR="003D198C" w:rsidRDefault="003D198C" w:rsidP="003D198C">
      <w:pPr>
        <w:pStyle w:val="2"/>
        <w:shd w:val="clear" w:color="auto" w:fill="EEEEEE"/>
        <w:spacing w:before="0" w:beforeAutospacing="0" w:after="0" w:afterAutospacing="0"/>
        <w:rPr>
          <w:rFonts w:ascii="Tahoma" w:hAnsi="Tahoma" w:cs="Tahoma"/>
          <w:color w:val="000000"/>
        </w:rPr>
      </w:pPr>
      <w:r>
        <w:rPr>
          <w:rFonts w:ascii="Tahoma" w:hAnsi="Tahoma" w:cs="Tahoma"/>
          <w:b w:val="0"/>
          <w:bCs w:val="0"/>
          <w:color w:val="000000"/>
          <w:sz w:val="20"/>
          <w:szCs w:val="20"/>
        </w:rPr>
        <w:t>от  «29» января 2024 года                 № 4-р</w:t>
      </w:r>
    </w:p>
    <w:p w14:paraId="5397AF3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29531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санкционирования</w:t>
      </w:r>
    </w:p>
    <w:p w14:paraId="3565036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оплаты денежных обязательств получателей</w:t>
      </w:r>
    </w:p>
    <w:p w14:paraId="7F4057D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 бюджета муниципального образования</w:t>
      </w:r>
    </w:p>
    <w:p w14:paraId="6277A42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 Щигровского района</w:t>
      </w:r>
    </w:p>
    <w:p w14:paraId="22E0871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и оплаты денежных обязательств,</w:t>
      </w:r>
    </w:p>
    <w:p w14:paraId="1AAB55E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подлежащих исполнению за счет бюджетных</w:t>
      </w:r>
    </w:p>
    <w:p w14:paraId="3A0C0D0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ассигнований по источникам финансирования</w:t>
      </w:r>
    </w:p>
    <w:p w14:paraId="7B5CE4F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дефицита бюджета муниципального образования</w:t>
      </w:r>
    </w:p>
    <w:p w14:paraId="35C9AC2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 Щигровского района</w:t>
      </w:r>
    </w:p>
    <w:p w14:paraId="14DD4F5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0938D4C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46D36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8970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w:t>
      </w:r>
      <w:hyperlink r:id="rId5" w:history="1">
        <w:r>
          <w:rPr>
            <w:rStyle w:val="a5"/>
            <w:rFonts w:ascii="Tahoma" w:hAnsi="Tahoma" w:cs="Tahoma"/>
            <w:color w:val="33A6E3"/>
            <w:sz w:val="18"/>
            <w:szCs w:val="18"/>
            <w:u w:val="none"/>
          </w:rPr>
          <w:t>статьей 219</w:t>
        </w:r>
      </w:hyperlink>
      <w:r>
        <w:rPr>
          <w:rFonts w:ascii="Tahoma" w:hAnsi="Tahoma" w:cs="Tahoma"/>
          <w:color w:val="000000"/>
          <w:sz w:val="18"/>
          <w:szCs w:val="18"/>
        </w:rPr>
        <w:t> Бюджетного кодекса Российской Федерации:</w:t>
      </w:r>
    </w:p>
    <w:p w14:paraId="0C365FA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0146E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санкционирования оплаты денежных обязательств получателей средств бюджета муниципального образования «Кривцовский сельсовет» Щигровского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w:t>
      </w:r>
    </w:p>
    <w:p w14:paraId="550A5B6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 Щигровского района Курской области</w:t>
      </w:r>
    </w:p>
    <w:p w14:paraId="09610A1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CD948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Распоряжение вступает в силу с 1 февраля 2024 года.</w:t>
      </w:r>
    </w:p>
    <w:p w14:paraId="6BC826B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82C18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48348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143E6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                                       И.Н. Ивлякова</w:t>
      </w:r>
    </w:p>
    <w:p w14:paraId="1FAB4FC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1FAAD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7BEA642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6A1223A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54EDDF7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распоряжением Администрации</w:t>
      </w:r>
    </w:p>
    <w:p w14:paraId="44A3658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B7A987A"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39384F2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40411B9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 4-р</w:t>
      </w:r>
    </w:p>
    <w:p w14:paraId="1CCBCE2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AFF89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66E0BDE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САНКЦИОНИРОВАНИЯ ОПЛАТЫ ДЕНЕЖНЫХ ОБЯЗАТЕЛЬСТВ ПОЛУЧАТЕЛЕЙ СРЕДСТВ БЮДЖЕТА МУНИЦИПАЛЬНОГО ОБРАЗОВАНИЯ «КРИВЦОВСКИЙ СЕЛЬСОВЕТ»</w:t>
      </w:r>
      <w:r>
        <w:rPr>
          <w:rFonts w:ascii="Tahoma" w:hAnsi="Tahoma" w:cs="Tahoma"/>
          <w:color w:val="000000"/>
          <w:sz w:val="18"/>
          <w:szCs w:val="18"/>
        </w:rPr>
        <w:t> </w:t>
      </w:r>
      <w:r>
        <w:rPr>
          <w:rStyle w:val="a4"/>
          <w:rFonts w:ascii="Tahoma" w:hAnsi="Tahoma" w:cs="Tahoma"/>
          <w:color w:val="000000"/>
          <w:sz w:val="18"/>
          <w:szCs w:val="18"/>
        </w:rPr>
        <w:t>ЩИГРОВСКОГО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«КРИВЦОВСКИЙ СЕЛЬСОВЕТ» ЩИГРОВСКОГО РАЙОНА КУРСКОЙ ОБЛАСТИ</w:t>
      </w:r>
    </w:p>
    <w:p w14:paraId="56E31DB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F7CF8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органом, осуществляющим полномочия по санкционированию оплаты денежных обязательств (далее – орган Федерального казначейства) оплаты за счет средств бюджета муниципального образования «Кривцовский сельсовет» Щигровского района Курской области (далее – МО, бюджет МО) денежных обязательств получателей средств бюджета МО и оплаты денежных </w:t>
      </w:r>
      <w:r>
        <w:rPr>
          <w:rFonts w:ascii="Tahoma" w:hAnsi="Tahoma" w:cs="Tahoma"/>
          <w:color w:val="000000"/>
          <w:sz w:val="18"/>
          <w:szCs w:val="18"/>
        </w:rPr>
        <w:lastRenderedPageBreak/>
        <w:t>обязательств, подлежащих исполнению за счет бюджетных ассигнований по источникам финансирования дефицита бюджета МО.</w:t>
      </w:r>
    </w:p>
    <w:p w14:paraId="7AE1EE1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Pr>
          <w:rFonts w:ascii="Tahoma" w:hAnsi="Tahoma" w:cs="Tahoma"/>
          <w:color w:val="000000"/>
          <w:sz w:val="18"/>
          <w:szCs w:val="18"/>
          <w:vertAlign w:val="superscript"/>
        </w:rPr>
        <w:t>&lt;1&gt;</w:t>
      </w:r>
      <w:r>
        <w:rPr>
          <w:rFonts w:ascii="Tahoma" w:hAnsi="Tahoma" w:cs="Tahoma"/>
          <w:color w:val="000000"/>
          <w:sz w:val="18"/>
          <w:szCs w:val="18"/>
        </w:rPr>
        <w:t> (далее - Распоряжение, порядок казначейского обслуживания).</w:t>
      </w:r>
    </w:p>
    <w:p w14:paraId="48771BE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1C7748D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w:t>
      </w:r>
      <w:hyperlink r:id="rId6" w:history="1">
        <w:r>
          <w:rPr>
            <w:rStyle w:val="a5"/>
            <w:rFonts w:ascii="Tahoma" w:hAnsi="Tahoma" w:cs="Tahoma"/>
            <w:color w:val="33A6E3"/>
            <w:sz w:val="18"/>
            <w:szCs w:val="18"/>
            <w:u w:val="none"/>
          </w:rPr>
          <w:t>Пункт 4 статьи 242.14</w:t>
        </w:r>
      </w:hyperlink>
      <w:r>
        <w:rPr>
          <w:rFonts w:ascii="Tahoma" w:hAnsi="Tahoma" w:cs="Tahoma"/>
          <w:color w:val="000000"/>
          <w:sz w:val="18"/>
          <w:szCs w:val="18"/>
        </w:rPr>
        <w:t> Бюджетного кодекса Российской Федерации.</w:t>
      </w:r>
    </w:p>
    <w:p w14:paraId="273114C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5E4A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 Федерального казначейства проверяет Распоряжение на наличие в нем реквизитов и показателей, предусмотренных </w:t>
      </w:r>
      <w:hyperlink r:id="rId7" w:anchor="Par50" w:tooltip="4. Распоряжение проверяется на наличие в нем следующих реквизитов и показателей:" w:history="1">
        <w:r>
          <w:rPr>
            <w:rStyle w:val="a5"/>
            <w:rFonts w:ascii="Tahoma" w:hAnsi="Tahoma" w:cs="Tahoma"/>
            <w:color w:val="33A6E3"/>
            <w:sz w:val="18"/>
            <w:szCs w:val="18"/>
            <w:u w:val="none"/>
          </w:rPr>
          <w:t>пунктом 4</w:t>
        </w:r>
      </w:hyperlink>
      <w:r>
        <w:rPr>
          <w:rFonts w:ascii="Tahoma" w:hAnsi="Tahoma" w:cs="Tahoma"/>
          <w:color w:val="000000"/>
          <w:sz w:val="18"/>
          <w:szCs w:val="18"/>
        </w:rPr>
        <w:t> настоящего Порядка (с учетом положений </w:t>
      </w:r>
      <w:hyperlink r:id="rId8" w:anchor="Par82" w:tooltip="5. Требования подпунктов 14 - 16 пункта 4 настоящего Порядка не применяются в отношении:" w:history="1">
        <w:r>
          <w:rPr>
            <w:rStyle w:val="a5"/>
            <w:rFonts w:ascii="Tahoma" w:hAnsi="Tahoma" w:cs="Tahoma"/>
            <w:color w:val="33A6E3"/>
            <w:sz w:val="18"/>
            <w:szCs w:val="18"/>
            <w:u w:val="none"/>
          </w:rPr>
          <w:t>пункта 5</w:t>
        </w:r>
      </w:hyperlink>
      <w:r>
        <w:rPr>
          <w:rFonts w:ascii="Tahoma" w:hAnsi="Tahoma" w:cs="Tahoma"/>
          <w:color w:val="000000"/>
          <w:sz w:val="18"/>
          <w:szCs w:val="18"/>
        </w:rPr>
        <w:t> настоящего Порядка), на соответствие требованиям, установленным </w:t>
      </w:r>
      <w:hyperlink r:id="rId9"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u w:val="none"/>
          </w:rPr>
          <w:t>пунктами 6</w:t>
        </w:r>
      </w:hyperlink>
      <w:r>
        <w:rPr>
          <w:rFonts w:ascii="Tahoma" w:hAnsi="Tahoma" w:cs="Tahoma"/>
          <w:color w:val="000000"/>
          <w:sz w:val="18"/>
          <w:szCs w:val="18"/>
        </w:rPr>
        <w:t>, </w:t>
      </w:r>
      <w:hyperlink r:id="rId10"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5"/>
            <w:rFonts w:ascii="Tahoma" w:hAnsi="Tahoma" w:cs="Tahoma"/>
            <w:color w:val="33A6E3"/>
            <w:sz w:val="18"/>
            <w:szCs w:val="18"/>
            <w:u w:val="none"/>
          </w:rPr>
          <w:t>7</w:t>
        </w:r>
      </w:hyperlink>
      <w:r>
        <w:rPr>
          <w:rFonts w:ascii="Tahoma" w:hAnsi="Tahoma" w:cs="Tahoma"/>
          <w:color w:val="000000"/>
          <w:sz w:val="18"/>
          <w:szCs w:val="18"/>
        </w:rPr>
        <w:t>, </w:t>
      </w:r>
      <w:hyperlink r:id="rId11"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u w:val="none"/>
          </w:rPr>
          <w:t>10</w:t>
        </w:r>
      </w:hyperlink>
      <w:r>
        <w:rPr>
          <w:rFonts w:ascii="Tahoma" w:hAnsi="Tahoma" w:cs="Tahoma"/>
          <w:color w:val="000000"/>
          <w:sz w:val="18"/>
          <w:szCs w:val="18"/>
        </w:rPr>
        <w:t> и </w:t>
      </w:r>
      <w:hyperlink r:id="rId12"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5"/>
            <w:rFonts w:ascii="Tahoma" w:hAnsi="Tahoma" w:cs="Tahoma"/>
            <w:color w:val="33A6E3"/>
            <w:sz w:val="18"/>
            <w:szCs w:val="18"/>
            <w:u w:val="none"/>
          </w:rPr>
          <w:t>11</w:t>
        </w:r>
      </w:hyperlink>
      <w:r>
        <w:rPr>
          <w:rFonts w:ascii="Tahoma" w:hAnsi="Tahoma" w:cs="Tahoma"/>
          <w:color w:val="000000"/>
          <w:sz w:val="18"/>
          <w:szCs w:val="18"/>
        </w:rPr>
        <w:t> настоящего Порядка, а также наличие документов, предусмотренных </w:t>
      </w:r>
      <w:hyperlink r:id="rId13"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5"/>
            <w:rFonts w:ascii="Tahoma" w:hAnsi="Tahoma" w:cs="Tahoma"/>
            <w:color w:val="33A6E3"/>
            <w:sz w:val="18"/>
            <w:szCs w:val="18"/>
            <w:u w:val="none"/>
          </w:rPr>
          <w:t>пунктами 7</w:t>
        </w:r>
      </w:hyperlink>
      <w:r>
        <w:rPr>
          <w:rFonts w:ascii="Tahoma" w:hAnsi="Tahoma" w:cs="Tahoma"/>
          <w:color w:val="000000"/>
          <w:sz w:val="18"/>
          <w:szCs w:val="18"/>
        </w:rPr>
        <w:t> - </w:t>
      </w:r>
      <w:hyperlink r:id="rId14"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5"/>
            <w:rFonts w:ascii="Tahoma" w:hAnsi="Tahoma" w:cs="Tahoma"/>
            <w:color w:val="33A6E3"/>
            <w:sz w:val="18"/>
            <w:szCs w:val="18"/>
            <w:u w:val="none"/>
          </w:rPr>
          <w:t>9</w:t>
        </w:r>
      </w:hyperlink>
      <w:r>
        <w:rPr>
          <w:rFonts w:ascii="Tahoma" w:hAnsi="Tahoma" w:cs="Tahoma"/>
          <w:color w:val="000000"/>
          <w:sz w:val="18"/>
          <w:szCs w:val="18"/>
        </w:rPr>
        <w:t> настоящего Порядка:</w:t>
      </w:r>
    </w:p>
    <w:p w14:paraId="145127B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w:t>
      </w:r>
    </w:p>
    <w:p w14:paraId="086D83E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r:id="rId15"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w:history="1">
        <w:r>
          <w:rPr>
            <w:rStyle w:val="a5"/>
            <w:rFonts w:ascii="Tahoma" w:hAnsi="Tahoma" w:cs="Tahoma"/>
            <w:color w:val="33A6E3"/>
            <w:sz w:val="18"/>
            <w:szCs w:val="18"/>
            <w:u w:val="none"/>
          </w:rPr>
          <w:t>абзацем вторым подпункта 16 пункта 6</w:t>
        </w:r>
      </w:hyperlink>
      <w:r>
        <w:rPr>
          <w:rFonts w:ascii="Tahoma" w:hAnsi="Tahoma" w:cs="Tahoma"/>
          <w:color w:val="000000"/>
          <w:sz w:val="18"/>
          <w:szCs w:val="18"/>
        </w:rPr>
        <w:t> настоящего Порядка.</w:t>
      </w:r>
    </w:p>
    <w:p w14:paraId="6C6A086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Распоряжение проверяется на наличие в нем следующих реквизитов и показателей:</w:t>
      </w:r>
    </w:p>
    <w:p w14:paraId="3AD0A52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Pr>
          <w:rFonts w:ascii="Tahoma" w:hAnsi="Tahoma" w:cs="Tahoma"/>
          <w:color w:val="000000"/>
          <w:sz w:val="18"/>
          <w:szCs w:val="18"/>
          <w:vertAlign w:val="superscript"/>
        </w:rPr>
        <w:t>&lt;2&gt;</w:t>
      </w:r>
      <w:r>
        <w:rPr>
          <w:rFonts w:ascii="Tahoma" w:hAnsi="Tahoma" w:cs="Tahoma"/>
          <w:color w:val="000000"/>
          <w:sz w:val="18"/>
          <w:szCs w:val="18"/>
        </w:rPr>
        <w:t>(за исключением Распоряжения, сформированного и подписанного в единой информационной системе в сфере закупок</w:t>
      </w:r>
      <w:r>
        <w:rPr>
          <w:rFonts w:ascii="Tahoma" w:hAnsi="Tahoma" w:cs="Tahoma"/>
          <w:color w:val="000000"/>
          <w:sz w:val="18"/>
          <w:szCs w:val="18"/>
          <w:vertAlign w:val="superscript"/>
        </w:rPr>
        <w:t>&lt;2.1&gt;</w:t>
      </w:r>
      <w:r>
        <w:rPr>
          <w:rFonts w:ascii="Tahoma" w:hAnsi="Tahoma" w:cs="Tahoma"/>
          <w:color w:val="000000"/>
          <w:sz w:val="18"/>
          <w:szCs w:val="18"/>
        </w:rPr>
        <w:t>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Pr>
          <w:rFonts w:ascii="Tahoma" w:hAnsi="Tahoma" w:cs="Tahoma"/>
          <w:color w:val="000000"/>
          <w:sz w:val="18"/>
          <w:szCs w:val="18"/>
          <w:vertAlign w:val="superscript"/>
        </w:rPr>
        <w:t>&lt;2.2&gt;</w:t>
      </w:r>
      <w:r>
        <w:rPr>
          <w:rFonts w:ascii="Tahoma" w:hAnsi="Tahoma" w:cs="Tahoma"/>
          <w:color w:val="000000"/>
          <w:sz w:val="18"/>
          <w:szCs w:val="18"/>
        </w:rPr>
        <w:t>);</w:t>
      </w:r>
    </w:p>
    <w:p w14:paraId="715C348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7959540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Пункт 9 статьи 220.1 Бюджетного кодекса Российской Федерации.</w:t>
      </w:r>
    </w:p>
    <w:p w14:paraId="72F9509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14:paraId="61962FD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9B6036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AC638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Pr>
          <w:rFonts w:ascii="Tahoma" w:hAnsi="Tahoma" w:cs="Tahoma"/>
          <w:color w:val="000000"/>
          <w:sz w:val="18"/>
          <w:szCs w:val="18"/>
          <w:vertAlign w:val="superscript"/>
        </w:rPr>
        <w:t>&lt;3&gt;</w:t>
      </w:r>
      <w:r>
        <w:rPr>
          <w:rFonts w:ascii="Tahoma" w:hAnsi="Tahoma" w:cs="Tahoma"/>
          <w:color w:val="000000"/>
          <w:sz w:val="18"/>
          <w:szCs w:val="18"/>
        </w:rPr>
        <w:t> (далее - код участника бюджетного процесса по Сводному реестру), и номера соответствующего лицевого счета;</w:t>
      </w:r>
    </w:p>
    <w:p w14:paraId="0E72E9D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6982A97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&lt;3&gt; </w:t>
      </w:r>
      <w:hyperlink r:id="rId16" w:history="1">
        <w:r>
          <w:rPr>
            <w:rStyle w:val="a5"/>
            <w:rFonts w:ascii="Tahoma" w:hAnsi="Tahoma" w:cs="Tahoma"/>
            <w:color w:val="33A6E3"/>
            <w:sz w:val="18"/>
            <w:szCs w:val="18"/>
            <w:u w:val="none"/>
          </w:rPr>
          <w:t>Абзац двадцатый статьи 165</w:t>
        </w:r>
      </w:hyperlink>
      <w:r>
        <w:rPr>
          <w:rFonts w:ascii="Tahoma" w:hAnsi="Tahoma" w:cs="Tahoma"/>
          <w:color w:val="000000"/>
          <w:sz w:val="18"/>
          <w:szCs w:val="18"/>
        </w:rPr>
        <w:t> Бюджетного кодекса Российской Федерации.</w:t>
      </w:r>
    </w:p>
    <w:p w14:paraId="54ACF0F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A4CAF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120AFEA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суммы перечисления и кода валюты в соответствии с Общероссийским </w:t>
      </w:r>
      <w:hyperlink r:id="rId17" w:history="1">
        <w:r>
          <w:rPr>
            <w:rStyle w:val="a5"/>
            <w:rFonts w:ascii="Tahoma" w:hAnsi="Tahoma" w:cs="Tahoma"/>
            <w:color w:val="33A6E3"/>
            <w:sz w:val="18"/>
            <w:szCs w:val="18"/>
            <w:u w:val="none"/>
          </w:rPr>
          <w:t>классификатором</w:t>
        </w:r>
      </w:hyperlink>
      <w:r>
        <w:rPr>
          <w:rFonts w:ascii="Tahoma" w:hAnsi="Tahoma" w:cs="Tahoma"/>
          <w:color w:val="000000"/>
          <w:sz w:val="18"/>
          <w:szCs w:val="18"/>
        </w:rPr>
        <w:t> валют, в которой он должен быть произведен;</w:t>
      </w:r>
    </w:p>
    <w:p w14:paraId="4AD945B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суммы перечисления в валюте Российской Федерации, в рублевом эквиваленте, исчисленном на дату оформления Распоряжения;</w:t>
      </w:r>
    </w:p>
    <w:p w14:paraId="0C540B3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вида средств;</w:t>
      </w:r>
    </w:p>
    <w:p w14:paraId="0F3E39D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613E655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14:paraId="31C2B23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номера и серии чека;</w:t>
      </w:r>
    </w:p>
    <w:p w14:paraId="153AD7B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срока действия чека;</w:t>
      </w:r>
    </w:p>
    <w:p w14:paraId="0D737AFA"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фамилии, имени и отчества получателя средств по чеку;</w:t>
      </w:r>
    </w:p>
    <w:p w14:paraId="2241925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данных документов, удостоверяющих личность получателя средств по чеку;</w:t>
      </w:r>
    </w:p>
    <w:p w14:paraId="48975B4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14:paraId="7194DC6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указания информации в реквизитах распоряжений о переводе денежных средств в уплату платежей в бюджетную систему Российской Федерации </w:t>
      </w:r>
      <w:r>
        <w:rPr>
          <w:rFonts w:ascii="Tahoma" w:hAnsi="Tahoma" w:cs="Tahoma"/>
          <w:color w:val="000000"/>
          <w:sz w:val="18"/>
          <w:szCs w:val="18"/>
          <w:vertAlign w:val="superscript"/>
        </w:rPr>
        <w:t>&lt;4&gt;</w:t>
      </w:r>
      <w:r>
        <w:rPr>
          <w:rFonts w:ascii="Tahoma" w:hAnsi="Tahoma" w:cs="Tahoma"/>
          <w:color w:val="000000"/>
          <w:sz w:val="18"/>
          <w:szCs w:val="18"/>
        </w:rPr>
        <w:t>;</w:t>
      </w:r>
    </w:p>
    <w:p w14:paraId="76D824B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w:t>
      </w:r>
    </w:p>
    <w:p w14:paraId="5D04B36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&lt;4&gt; </w:t>
      </w:r>
      <w:hyperlink r:id="rId18" w:history="1">
        <w:r>
          <w:rPr>
            <w:rStyle w:val="a5"/>
            <w:rFonts w:ascii="Tahoma" w:hAnsi="Tahoma" w:cs="Tahoma"/>
            <w:color w:val="33A6E3"/>
            <w:sz w:val="18"/>
            <w:szCs w:val="18"/>
            <w:u w:val="none"/>
          </w:rPr>
          <w:t>Пункт 7 статьи 45</w:t>
        </w:r>
      </w:hyperlink>
      <w:r>
        <w:rPr>
          <w:rFonts w:ascii="Tahoma" w:hAnsi="Tahoma" w:cs="Tahoma"/>
          <w:color w:val="000000"/>
          <w:sz w:val="18"/>
          <w:szCs w:val="18"/>
        </w:rPr>
        <w:t> Налогового кодекса Российской Федерации.</w:t>
      </w:r>
    </w:p>
    <w:p w14:paraId="18626DA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164CB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Pr>
          <w:rFonts w:ascii="Tahoma" w:hAnsi="Tahoma" w:cs="Tahoma"/>
          <w:color w:val="000000"/>
          <w:sz w:val="18"/>
          <w:szCs w:val="18"/>
          <w:vertAlign w:val="superscript"/>
        </w:rPr>
        <w:t>&lt;5&gt;</w:t>
      </w:r>
      <w:r>
        <w:rPr>
          <w:rFonts w:ascii="Tahoma" w:hAnsi="Tahoma" w:cs="Tahoma"/>
          <w:color w:val="000000"/>
          <w:sz w:val="18"/>
          <w:szCs w:val="18"/>
        </w:rPr>
        <w:t> (далее - порядок учета обязательств);</w:t>
      </w:r>
    </w:p>
    <w:p w14:paraId="598A755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2FC3F7BA"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&lt;5&gt; </w:t>
      </w:r>
      <w:hyperlink r:id="rId19" w:history="1">
        <w:r>
          <w:rPr>
            <w:rStyle w:val="a5"/>
            <w:rFonts w:ascii="Tahoma" w:hAnsi="Tahoma" w:cs="Tahoma"/>
            <w:color w:val="33A6E3"/>
            <w:sz w:val="18"/>
            <w:szCs w:val="18"/>
            <w:u w:val="none"/>
          </w:rPr>
          <w:t>Пункт 2 статьи 219</w:t>
        </w:r>
      </w:hyperlink>
      <w:r>
        <w:rPr>
          <w:rFonts w:ascii="Tahoma" w:hAnsi="Tahoma" w:cs="Tahoma"/>
          <w:color w:val="000000"/>
          <w:sz w:val="18"/>
          <w:szCs w:val="18"/>
        </w:rPr>
        <w:t> Бюджетного кодекса Российской Федерации.</w:t>
      </w:r>
    </w:p>
    <w:p w14:paraId="0C0356B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23650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распоряжением Администрации Кривцовского  сельсовета Щигровского района Курской области от 29.01.2024 №3-р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23E7AB9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09AF796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Pr>
          <w:rFonts w:ascii="Tahoma" w:hAnsi="Tahoma" w:cs="Tahoma"/>
          <w:color w:val="000000"/>
          <w:sz w:val="18"/>
          <w:szCs w:val="18"/>
          <w:vertAlign w:val="superscript"/>
        </w:rPr>
        <w:t>&lt;6&gt;</w:t>
      </w:r>
      <w:r>
        <w:rPr>
          <w:rFonts w:ascii="Tahoma" w:hAnsi="Tahoma" w:cs="Tahoma"/>
          <w:color w:val="000000"/>
          <w:sz w:val="18"/>
          <w:szCs w:val="18"/>
        </w:rPr>
        <w:t>;</w:t>
      </w:r>
    </w:p>
    <w:p w14:paraId="2BD2512C"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3E80C12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&lt;6&gt; Подпункт 3 пункта 2 статьи 242.23 Бюджетного кодекса Российской Федерации.</w:t>
      </w:r>
    </w:p>
    <w:p w14:paraId="6C7EC98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067AD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Pr>
          <w:rFonts w:ascii="Tahoma" w:hAnsi="Tahoma" w:cs="Tahoma"/>
          <w:color w:val="000000"/>
          <w:sz w:val="18"/>
          <w:szCs w:val="18"/>
          <w:vertAlign w:val="superscript"/>
        </w:rPr>
        <w:t>&lt;7&gt;</w:t>
      </w:r>
      <w:r>
        <w:rPr>
          <w:rFonts w:ascii="Tahoma" w:hAnsi="Tahoma" w:cs="Tahoma"/>
          <w:color w:val="000000"/>
          <w:sz w:val="18"/>
          <w:szCs w:val="18"/>
        </w:rPr>
        <w:t>.</w:t>
      </w:r>
    </w:p>
    <w:p w14:paraId="2EA35D8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4C46D7B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14:paraId="54CE1D4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464DE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Требования </w:t>
      </w:r>
      <w:hyperlink r:id="rId20"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Pr>
            <w:rStyle w:val="a5"/>
            <w:rFonts w:ascii="Tahoma" w:hAnsi="Tahoma" w:cs="Tahoma"/>
            <w:color w:val="33A6E3"/>
            <w:sz w:val="18"/>
            <w:szCs w:val="18"/>
            <w:u w:val="none"/>
          </w:rPr>
          <w:t>подпунктов 14</w:t>
        </w:r>
      </w:hyperlink>
      <w:r>
        <w:rPr>
          <w:rFonts w:ascii="Tahoma" w:hAnsi="Tahoma" w:cs="Tahoma"/>
          <w:color w:val="000000"/>
          <w:sz w:val="18"/>
          <w:szCs w:val="18"/>
        </w:rPr>
        <w:t> - </w:t>
      </w:r>
      <w:hyperlink r:id="rId21"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Pr>
            <w:rStyle w:val="a5"/>
            <w:rFonts w:ascii="Tahoma" w:hAnsi="Tahoma" w:cs="Tahoma"/>
            <w:color w:val="33A6E3"/>
            <w:sz w:val="18"/>
            <w:szCs w:val="18"/>
            <w:u w:val="none"/>
          </w:rPr>
          <w:t>16 пункта 4</w:t>
        </w:r>
      </w:hyperlink>
      <w:r>
        <w:rPr>
          <w:rFonts w:ascii="Tahoma" w:hAnsi="Tahoma" w:cs="Tahoma"/>
          <w:color w:val="000000"/>
          <w:sz w:val="18"/>
          <w:szCs w:val="18"/>
        </w:rPr>
        <w:t> настоящего Порядка не применяются в отношении:</w:t>
      </w:r>
    </w:p>
    <w:p w14:paraId="5E26EB8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14:paraId="1626BA1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Распоряжения при перечислении средств структурным (обособленным) подразделениям получателей средств бюджета МО, не наделенным полномочиями по ведению бюджетного учета.</w:t>
      </w:r>
    </w:p>
    <w:p w14:paraId="66BDF49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w:t>
      </w:r>
      <w:hyperlink r:id="rId22"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Pr>
            <w:rStyle w:val="a5"/>
            <w:rFonts w:ascii="Tahoma" w:hAnsi="Tahoma" w:cs="Tahoma"/>
            <w:color w:val="33A6E3"/>
            <w:sz w:val="18"/>
            <w:szCs w:val="18"/>
            <w:u w:val="none"/>
          </w:rPr>
          <w:t>подпункта 14 пункта 4</w:t>
        </w:r>
      </w:hyperlink>
      <w:r>
        <w:rPr>
          <w:rFonts w:ascii="Tahoma" w:hAnsi="Tahoma" w:cs="Tahoma"/>
          <w:color w:val="000000"/>
          <w:sz w:val="18"/>
          <w:szCs w:val="18"/>
        </w:rPr>
        <w:t>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14:paraId="205D6F2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14:paraId="3B7E997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02D14F3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14:paraId="32D85ED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31BB865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Pr>
          <w:rFonts w:ascii="Tahoma" w:hAnsi="Tahoma" w:cs="Tahoma"/>
          <w:color w:val="000000"/>
          <w:sz w:val="18"/>
          <w:szCs w:val="18"/>
          <w:vertAlign w:val="superscript"/>
        </w:rPr>
        <w:t>&lt;8&gt;</w:t>
      </w:r>
      <w:r>
        <w:rPr>
          <w:rFonts w:ascii="Tahoma" w:hAnsi="Tahoma" w:cs="Tahoma"/>
          <w:color w:val="000000"/>
          <w:sz w:val="18"/>
          <w:szCs w:val="18"/>
        </w:rPr>
        <w:t> (далее - порядок применения бюджетной классификации);</w:t>
      </w:r>
    </w:p>
    <w:p w14:paraId="021CE05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28D645D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&lt;8&gt; </w:t>
      </w:r>
      <w:hyperlink r:id="rId23" w:history="1">
        <w:r>
          <w:rPr>
            <w:rStyle w:val="a5"/>
            <w:rFonts w:ascii="Tahoma" w:hAnsi="Tahoma" w:cs="Tahoma"/>
            <w:color w:val="33A6E3"/>
            <w:sz w:val="18"/>
            <w:szCs w:val="18"/>
            <w:u w:val="none"/>
          </w:rPr>
          <w:t>Пункт 2 статьи 18</w:t>
        </w:r>
      </w:hyperlink>
      <w:r>
        <w:rPr>
          <w:rFonts w:ascii="Tahoma" w:hAnsi="Tahoma" w:cs="Tahoma"/>
          <w:color w:val="000000"/>
          <w:sz w:val="18"/>
          <w:szCs w:val="18"/>
        </w:rPr>
        <w:t> Бюджетного кодекса Российской Федерации.</w:t>
      </w:r>
    </w:p>
    <w:p w14:paraId="3F4113D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A39A7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14:paraId="256A96C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0526792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14:paraId="30029D7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идентичность кода участника бюджетного процесса по Сводному реестру по денежному обязательству и платежу;</w:t>
      </w:r>
    </w:p>
    <w:p w14:paraId="6F60B9D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идентичность кода (кодов) классификации расходов бюджета МО по денежному обязательству и платежу;</w:t>
      </w:r>
    </w:p>
    <w:p w14:paraId="6CC59F5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747E450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2B2B5D4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14:paraId="39A68C7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45678DF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Pr>
          <w:rFonts w:ascii="Tahoma" w:hAnsi="Tahoma" w:cs="Tahoma"/>
          <w:color w:val="000000"/>
          <w:sz w:val="18"/>
          <w:szCs w:val="18"/>
          <w:vertAlign w:val="superscript"/>
        </w:rPr>
        <w:t>&lt;9&gt;</w:t>
      </w:r>
      <w:r>
        <w:rPr>
          <w:rFonts w:ascii="Tahoma" w:hAnsi="Tahoma" w:cs="Tahoma"/>
          <w:color w:val="000000"/>
          <w:sz w:val="18"/>
          <w:szCs w:val="18"/>
        </w:rPr>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30BF1E2B"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2EF529B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&lt;9&gt; </w:t>
      </w:r>
      <w:hyperlink r:id="rId24" w:history="1">
        <w:r>
          <w:rPr>
            <w:rStyle w:val="a5"/>
            <w:rFonts w:ascii="Tahoma" w:hAnsi="Tahoma" w:cs="Tahoma"/>
            <w:color w:val="33A6E3"/>
            <w:sz w:val="18"/>
            <w:szCs w:val="18"/>
            <w:u w:val="none"/>
          </w:rPr>
          <w:t>Пункт 20</w:t>
        </w:r>
      </w:hyperlink>
      <w:r>
        <w:rPr>
          <w:rFonts w:ascii="Tahoma" w:hAnsi="Tahoma" w:cs="Tahoma"/>
          <w:color w:val="000000"/>
          <w:sz w:val="18"/>
          <w:szCs w:val="18"/>
        </w:rPr>
        <w:t> Правил ведения реестра контрактов, заключенных заказчиками, и </w:t>
      </w:r>
      <w:hyperlink r:id="rId25" w:history="1">
        <w:r>
          <w:rPr>
            <w:rStyle w:val="a5"/>
            <w:rFonts w:ascii="Tahoma" w:hAnsi="Tahoma" w:cs="Tahoma"/>
            <w:color w:val="33A6E3"/>
            <w:sz w:val="18"/>
            <w:szCs w:val="18"/>
            <w:u w:val="none"/>
          </w:rPr>
          <w:t>пункт 15</w:t>
        </w:r>
      </w:hyperlink>
      <w:r>
        <w:rPr>
          <w:rFonts w:ascii="Tahoma" w:hAnsi="Tahoma" w:cs="Tahoma"/>
          <w:color w:val="000000"/>
          <w:sz w:val="18"/>
          <w:szCs w:val="18"/>
        </w:rPr>
        <w:t>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14:paraId="0E4F3AD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91E5CA"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14:paraId="48291E0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6C71830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14:paraId="59BC7BE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2EE96CF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w:t>
      </w:r>
      <w:r>
        <w:rPr>
          <w:rFonts w:ascii="Tahoma" w:hAnsi="Tahoma" w:cs="Tahoma"/>
          <w:color w:val="000000"/>
          <w:sz w:val="18"/>
          <w:szCs w:val="18"/>
        </w:rPr>
        <w:lastRenderedPageBreak/>
        <w:t>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4C04F2E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не превышение суммы Распоряжения над суммой, указанной в документе, подтверждающем возникновение денежного обязательства.</w:t>
      </w:r>
    </w:p>
    <w:p w14:paraId="74E6645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и в порядке, установленных федеральными законами и (или) принятыми в соответствии с ними нормативными правовыми актами администрации МО,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45A4968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10 - 12, строке 1, строках 6, 7 и 10 - 13 пункта 13 графы 3 Перечня).</w:t>
      </w:r>
    </w:p>
    <w:p w14:paraId="562F9DF8"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26"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u w:val="none"/>
          </w:rPr>
          <w:t>пунктом 6</w:t>
        </w:r>
      </w:hyperlink>
      <w:r>
        <w:rPr>
          <w:rFonts w:ascii="Tahoma" w:hAnsi="Tahoma" w:cs="Tahoma"/>
          <w:color w:val="000000"/>
          <w:sz w:val="18"/>
          <w:szCs w:val="18"/>
        </w:rPr>
        <w:t> настоящего Порядка, осуществляется проверка равенства сумм Распоряжения сумме соответствующего денежного обязательства.</w:t>
      </w:r>
    </w:p>
    <w:p w14:paraId="7BCC26A1"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14:paraId="61F2F223"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0400819"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14:paraId="738389A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846004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5085677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14:paraId="28DEA7CE"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14:paraId="00D85B7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73883C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1E2308B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4112EB2D"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14:paraId="0DD4FB8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АСФК)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3EC106B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МО, указанного в денежном обязательстве.</w:t>
      </w:r>
    </w:p>
    <w:p w14:paraId="0E2B4A37"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если информация, указанная в Распоряжении, или его форма не соответствуют требованиям, установленным </w:t>
      </w:r>
      <w:hyperlink r:id="rId27"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5"/>
            <w:rFonts w:ascii="Tahoma" w:hAnsi="Tahoma" w:cs="Tahoma"/>
            <w:color w:val="33A6E3"/>
            <w:sz w:val="18"/>
            <w:szCs w:val="18"/>
            <w:u w:val="none"/>
          </w:rPr>
          <w:t>пунктами 3</w:t>
        </w:r>
      </w:hyperlink>
      <w:r>
        <w:rPr>
          <w:rFonts w:ascii="Tahoma" w:hAnsi="Tahoma" w:cs="Tahoma"/>
          <w:color w:val="000000"/>
          <w:sz w:val="18"/>
          <w:szCs w:val="18"/>
        </w:rPr>
        <w:t>, </w:t>
      </w:r>
      <w:hyperlink r:id="rId28" w:anchor="Par50" w:tooltip="4. Распоряжение проверяется на наличие в нем следующих реквизитов и показателей:" w:history="1">
        <w:r>
          <w:rPr>
            <w:rStyle w:val="a5"/>
            <w:rFonts w:ascii="Tahoma" w:hAnsi="Tahoma" w:cs="Tahoma"/>
            <w:color w:val="33A6E3"/>
            <w:sz w:val="18"/>
            <w:szCs w:val="18"/>
            <w:u w:val="none"/>
          </w:rPr>
          <w:t>4</w:t>
        </w:r>
      </w:hyperlink>
      <w:r>
        <w:rPr>
          <w:rFonts w:ascii="Tahoma" w:hAnsi="Tahoma" w:cs="Tahoma"/>
          <w:color w:val="000000"/>
          <w:sz w:val="18"/>
          <w:szCs w:val="18"/>
        </w:rPr>
        <w:t>, </w:t>
      </w:r>
      <w:hyperlink r:id="rId29"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5"/>
            <w:rFonts w:ascii="Tahoma" w:hAnsi="Tahoma" w:cs="Tahoma"/>
            <w:color w:val="33A6E3"/>
            <w:sz w:val="18"/>
            <w:szCs w:val="18"/>
            <w:u w:val="none"/>
          </w:rPr>
          <w:t>пунктами 6, 7</w:t>
        </w:r>
      </w:hyperlink>
      <w:r>
        <w:rPr>
          <w:rFonts w:ascii="Tahoma" w:hAnsi="Tahoma" w:cs="Tahoma"/>
          <w:color w:val="000000"/>
          <w:sz w:val="18"/>
          <w:szCs w:val="18"/>
        </w:rPr>
        <w:t>, </w:t>
      </w:r>
      <w:hyperlink r:id="rId30"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Pr>
            <w:rStyle w:val="a5"/>
            <w:rFonts w:ascii="Tahoma" w:hAnsi="Tahoma" w:cs="Tahoma"/>
            <w:color w:val="33A6E3"/>
            <w:sz w:val="18"/>
            <w:szCs w:val="18"/>
            <w:u w:val="none"/>
          </w:rPr>
          <w:t>8</w:t>
        </w:r>
      </w:hyperlink>
      <w:r>
        <w:rPr>
          <w:rFonts w:ascii="Tahoma" w:hAnsi="Tahoma" w:cs="Tahoma"/>
          <w:color w:val="000000"/>
          <w:sz w:val="18"/>
          <w:szCs w:val="18"/>
        </w:rPr>
        <w:t>, </w:t>
      </w:r>
      <w:hyperlink r:id="rId31"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u w:val="none"/>
          </w:rPr>
          <w:t>10</w:t>
        </w:r>
      </w:hyperlink>
      <w:r>
        <w:rPr>
          <w:rFonts w:ascii="Tahoma" w:hAnsi="Tahoma" w:cs="Tahoma"/>
          <w:color w:val="000000"/>
          <w:sz w:val="18"/>
          <w:szCs w:val="18"/>
        </w:rPr>
        <w:t> и </w:t>
      </w:r>
      <w:hyperlink r:id="rId32"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5"/>
            <w:rFonts w:ascii="Tahoma" w:hAnsi="Tahoma" w:cs="Tahoma"/>
            <w:color w:val="33A6E3"/>
            <w:sz w:val="18"/>
            <w:szCs w:val="18"/>
            <w:u w:val="none"/>
          </w:rPr>
          <w:t>11</w:t>
        </w:r>
      </w:hyperlink>
      <w:r>
        <w:rPr>
          <w:rFonts w:ascii="Tahoma" w:hAnsi="Tahoma" w:cs="Tahoma"/>
          <w:color w:val="000000"/>
          <w:sz w:val="18"/>
          <w:szCs w:val="18"/>
        </w:rPr>
        <w:t> настоящего Порядка, или в случае установления нарушения получателем средств бюджета МО условий, установленных </w:t>
      </w:r>
      <w:hyperlink r:id="rId33"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5"/>
            <w:rFonts w:ascii="Tahoma" w:hAnsi="Tahoma" w:cs="Tahoma"/>
            <w:color w:val="33A6E3"/>
            <w:sz w:val="18"/>
            <w:szCs w:val="18"/>
            <w:u w:val="none"/>
          </w:rPr>
          <w:t>пунктом 9</w:t>
        </w:r>
      </w:hyperlink>
      <w:r>
        <w:rPr>
          <w:rFonts w:ascii="Tahoma" w:hAnsi="Tahoma" w:cs="Tahoma"/>
          <w:color w:val="000000"/>
          <w:sz w:val="18"/>
          <w:szCs w:val="18"/>
        </w:rPr>
        <w:t> настоящего Порядка, орган Федерального казначейства не позднее сроков, установленных </w:t>
      </w:r>
      <w:hyperlink r:id="rId34"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5"/>
            <w:rFonts w:ascii="Tahoma" w:hAnsi="Tahoma" w:cs="Tahoma"/>
            <w:color w:val="33A6E3"/>
            <w:sz w:val="18"/>
            <w:szCs w:val="18"/>
            <w:u w:val="none"/>
          </w:rPr>
          <w:t>пунктом 3</w:t>
        </w:r>
      </w:hyperlink>
      <w:r>
        <w:rPr>
          <w:rFonts w:ascii="Tahoma" w:hAnsi="Tahoma" w:cs="Tahoma"/>
          <w:color w:val="000000"/>
          <w:sz w:val="18"/>
          <w:szCs w:val="18"/>
        </w:rPr>
        <w:t>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Pr>
          <w:rFonts w:ascii="Tahoma" w:hAnsi="Tahoma" w:cs="Tahoma"/>
          <w:color w:val="000000"/>
          <w:sz w:val="18"/>
          <w:szCs w:val="18"/>
          <w:vertAlign w:val="superscript"/>
        </w:rPr>
        <w:t>&lt;10&gt;</w:t>
      </w:r>
      <w:r>
        <w:rPr>
          <w:rFonts w:ascii="Tahoma" w:hAnsi="Tahoma" w:cs="Tahoma"/>
          <w:color w:val="000000"/>
          <w:sz w:val="18"/>
          <w:szCs w:val="18"/>
        </w:rPr>
        <w:t>.</w:t>
      </w:r>
    </w:p>
    <w:p w14:paraId="2DCAC825"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576CF4B4"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&lt;10&gt; </w:t>
      </w:r>
      <w:hyperlink r:id="rId35" w:history="1">
        <w:r>
          <w:rPr>
            <w:rStyle w:val="a5"/>
            <w:rFonts w:ascii="Tahoma" w:hAnsi="Tahoma" w:cs="Tahoma"/>
            <w:color w:val="33A6E3"/>
            <w:sz w:val="18"/>
            <w:szCs w:val="18"/>
            <w:u w:val="none"/>
          </w:rPr>
          <w:t>Пункт 5 статьи 242.7</w:t>
        </w:r>
      </w:hyperlink>
      <w:r>
        <w:rPr>
          <w:rFonts w:ascii="Tahoma" w:hAnsi="Tahoma" w:cs="Tahoma"/>
          <w:color w:val="000000"/>
          <w:sz w:val="18"/>
          <w:szCs w:val="18"/>
        </w:rPr>
        <w:t> Бюджетного кодекса Российской Федерации.</w:t>
      </w:r>
    </w:p>
    <w:p w14:paraId="09F47F40"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3C27646"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бюджета МО,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
    <w:p w14:paraId="563FFB7F"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14:paraId="6FA02D72" w14:textId="77777777" w:rsidR="003D198C" w:rsidRDefault="003D198C" w:rsidP="003D198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48F08788" w14:textId="6633EA7B" w:rsidR="006D2215" w:rsidRPr="003D198C" w:rsidRDefault="006D2215" w:rsidP="003D198C">
      <w:bookmarkStart w:id="0" w:name="_GoBack"/>
      <w:bookmarkEnd w:id="0"/>
    </w:p>
    <w:sectPr w:rsidR="006D2215" w:rsidRPr="003D1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0EF4"/>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1F7472"/>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206B"/>
    <w:rsid w:val="0033396F"/>
    <w:rsid w:val="00335F99"/>
    <w:rsid w:val="00355618"/>
    <w:rsid w:val="0035765C"/>
    <w:rsid w:val="00363997"/>
    <w:rsid w:val="00370C8F"/>
    <w:rsid w:val="00371304"/>
    <w:rsid w:val="003715AF"/>
    <w:rsid w:val="003846F0"/>
    <w:rsid w:val="003A5777"/>
    <w:rsid w:val="003B79DC"/>
    <w:rsid w:val="003C41F4"/>
    <w:rsid w:val="003D198C"/>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3245"/>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B535B"/>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76920688">
      <w:bodyDiv w:val="1"/>
      <w:marLeft w:val="0"/>
      <w:marRight w:val="0"/>
      <w:marTop w:val="0"/>
      <w:marBottom w:val="0"/>
      <w:divBdr>
        <w:top w:val="none" w:sz="0" w:space="0" w:color="auto"/>
        <w:left w:val="none" w:sz="0" w:space="0" w:color="auto"/>
        <w:bottom w:val="none" w:sz="0" w:space="0" w:color="auto"/>
        <w:right w:val="none" w:sz="0" w:space="0" w:color="auto"/>
      </w:divBdr>
      <w:divsChild>
        <w:div w:id="371544000">
          <w:marLeft w:val="0"/>
          <w:marRight w:val="0"/>
          <w:marTop w:val="0"/>
          <w:marBottom w:val="225"/>
          <w:divBdr>
            <w:top w:val="none" w:sz="0" w:space="0" w:color="auto"/>
            <w:left w:val="none" w:sz="0" w:space="0" w:color="auto"/>
            <w:bottom w:val="none" w:sz="0" w:space="0" w:color="auto"/>
            <w:right w:val="none" w:sz="0" w:space="0" w:color="auto"/>
          </w:divBdr>
        </w:div>
      </w:divsChild>
    </w:div>
    <w:div w:id="478427847">
      <w:bodyDiv w:val="1"/>
      <w:marLeft w:val="0"/>
      <w:marRight w:val="0"/>
      <w:marTop w:val="0"/>
      <w:marBottom w:val="0"/>
      <w:divBdr>
        <w:top w:val="none" w:sz="0" w:space="0" w:color="auto"/>
        <w:left w:val="none" w:sz="0" w:space="0" w:color="auto"/>
        <w:bottom w:val="none" w:sz="0" w:space="0" w:color="auto"/>
        <w:right w:val="none" w:sz="0" w:space="0" w:color="auto"/>
      </w:divBdr>
      <w:divsChild>
        <w:div w:id="75151519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0965622">
      <w:bodyDiv w:val="1"/>
      <w:marLeft w:val="0"/>
      <w:marRight w:val="0"/>
      <w:marTop w:val="0"/>
      <w:marBottom w:val="0"/>
      <w:divBdr>
        <w:top w:val="none" w:sz="0" w:space="0" w:color="auto"/>
        <w:left w:val="none" w:sz="0" w:space="0" w:color="auto"/>
        <w:bottom w:val="none" w:sz="0" w:space="0" w:color="auto"/>
        <w:right w:val="none" w:sz="0" w:space="0" w:color="auto"/>
      </w:divBdr>
      <w:divsChild>
        <w:div w:id="346446543">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122791">
      <w:bodyDiv w:val="1"/>
      <w:marLeft w:val="0"/>
      <w:marRight w:val="0"/>
      <w:marTop w:val="0"/>
      <w:marBottom w:val="0"/>
      <w:divBdr>
        <w:top w:val="none" w:sz="0" w:space="0" w:color="auto"/>
        <w:left w:val="none" w:sz="0" w:space="0" w:color="auto"/>
        <w:bottom w:val="none" w:sz="0" w:space="0" w:color="auto"/>
        <w:right w:val="none" w:sz="0" w:space="0" w:color="auto"/>
      </w:divBdr>
      <w:divsChild>
        <w:div w:id="862131969">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0945612">
      <w:bodyDiv w:val="1"/>
      <w:marLeft w:val="0"/>
      <w:marRight w:val="0"/>
      <w:marTop w:val="0"/>
      <w:marBottom w:val="0"/>
      <w:divBdr>
        <w:top w:val="none" w:sz="0" w:space="0" w:color="auto"/>
        <w:left w:val="none" w:sz="0" w:space="0" w:color="auto"/>
        <w:bottom w:val="none" w:sz="0" w:space="0" w:color="auto"/>
        <w:right w:val="none" w:sz="0" w:space="0" w:color="auto"/>
      </w:divBdr>
      <w:divsChild>
        <w:div w:id="1380519483">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59472257">
      <w:bodyDiv w:val="1"/>
      <w:marLeft w:val="0"/>
      <w:marRight w:val="0"/>
      <w:marTop w:val="0"/>
      <w:marBottom w:val="0"/>
      <w:divBdr>
        <w:top w:val="none" w:sz="0" w:space="0" w:color="auto"/>
        <w:left w:val="none" w:sz="0" w:space="0" w:color="auto"/>
        <w:bottom w:val="none" w:sz="0" w:space="0" w:color="auto"/>
        <w:right w:val="none" w:sz="0" w:space="0" w:color="auto"/>
      </w:divBdr>
      <w:divsChild>
        <w:div w:id="2004624900">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ivcov.rkursk.ru/index.php?mun_obr=526&amp;sub_menus_id=14573&amp;num_str=2&amp;id_mat=561295" TargetMode="External"/><Relationship Id="rId18" Type="http://schemas.openxmlformats.org/officeDocument/2006/relationships/hyperlink" Target="http://login.consultant.ru/link/?req=doc&amp;base=RZB&amp;n=368622&amp;date=06.12.2020&amp;dst=4591&amp;fld=134" TargetMode="External"/><Relationship Id="rId26" Type="http://schemas.openxmlformats.org/officeDocument/2006/relationships/hyperlink" Target="http://krivcov.rkursk.ru/index.php?mun_obr=526&amp;sub_menus_id=14573&amp;num_str=2&amp;id_mat=561295" TargetMode="External"/><Relationship Id="rId21" Type="http://schemas.openxmlformats.org/officeDocument/2006/relationships/hyperlink" Target="http://krivcov.rkursk.ru/index.php?mun_obr=526&amp;sub_menus_id=14573&amp;num_str=2&amp;id_mat=561295" TargetMode="External"/><Relationship Id="rId34" Type="http://schemas.openxmlformats.org/officeDocument/2006/relationships/hyperlink" Target="http://krivcov.rkursk.ru/index.php?mun_obr=526&amp;sub_menus_id=14573&amp;num_str=2&amp;id_mat=561295" TargetMode="External"/><Relationship Id="rId7" Type="http://schemas.openxmlformats.org/officeDocument/2006/relationships/hyperlink" Target="http://krivcov.rkursk.ru/index.php?mun_obr=526&amp;sub_menus_id=14573&amp;num_str=2&amp;id_mat=561295" TargetMode="External"/><Relationship Id="rId12" Type="http://schemas.openxmlformats.org/officeDocument/2006/relationships/hyperlink" Target="http://krivcov.rkursk.ru/index.php?mun_obr=526&amp;sub_menus_id=14573&amp;num_str=2&amp;id_mat=561295" TargetMode="External"/><Relationship Id="rId17" Type="http://schemas.openxmlformats.org/officeDocument/2006/relationships/hyperlink" Target="http://login.consultant.ru/link/?req=doc&amp;base=RZB&amp;n=348120&amp;date=06.12.2020" TargetMode="External"/><Relationship Id="rId25" Type="http://schemas.openxmlformats.org/officeDocument/2006/relationships/hyperlink" Target="http://login.consultant.ru/link/?req=doc&amp;base=RZB&amp;n=369136&amp;date=06.12.2020&amp;dst=100110&amp;fld=134" TargetMode="External"/><Relationship Id="rId33" Type="http://schemas.openxmlformats.org/officeDocument/2006/relationships/hyperlink" Target="http://krivcov.rkursk.ru/index.php?mun_obr=526&amp;sub_menus_id=14573&amp;num_str=2&amp;id_mat=561295" TargetMode="External"/><Relationship Id="rId2" Type="http://schemas.openxmlformats.org/officeDocument/2006/relationships/styles" Target="styles.xml"/><Relationship Id="rId16" Type="http://schemas.openxmlformats.org/officeDocument/2006/relationships/hyperlink" Target="http://login.consultant.ru/link/?req=doc&amp;base=RZB&amp;n=365260&amp;date=06.12.2020&amp;dst=3801&amp;fld=134" TargetMode="External"/><Relationship Id="rId20" Type="http://schemas.openxmlformats.org/officeDocument/2006/relationships/hyperlink" Target="http://krivcov.rkursk.ru/index.php?mun_obr=526&amp;sub_menus_id=14573&amp;num_str=2&amp;id_mat=561295" TargetMode="External"/><Relationship Id="rId29" Type="http://schemas.openxmlformats.org/officeDocument/2006/relationships/hyperlink" Target="http://krivcov.rkursk.ru/index.php?mun_obr=526&amp;sub_menus_id=14573&amp;num_str=2&amp;id_mat=561295" TargetMode="External"/><Relationship Id="rId1" Type="http://schemas.openxmlformats.org/officeDocument/2006/relationships/numbering" Target="numbering.xml"/><Relationship Id="rId6" Type="http://schemas.openxmlformats.org/officeDocument/2006/relationships/hyperlink" Target="http://login.consultant.ru/link/?req=doc&amp;base=RZB&amp;n=355977&amp;date=06.12.2020&amp;dst=6183&amp;fld=134" TargetMode="External"/><Relationship Id="rId11" Type="http://schemas.openxmlformats.org/officeDocument/2006/relationships/hyperlink" Target="http://krivcov.rkursk.ru/index.php?mun_obr=526&amp;sub_menus_id=14573&amp;num_str=2&amp;id_mat=561295" TargetMode="External"/><Relationship Id="rId24" Type="http://schemas.openxmlformats.org/officeDocument/2006/relationships/hyperlink" Target="http://login.consultant.ru/link/?req=doc&amp;base=RZB&amp;n=369136&amp;date=06.12.2020&amp;dst=100060&amp;fld=134" TargetMode="External"/><Relationship Id="rId32" Type="http://schemas.openxmlformats.org/officeDocument/2006/relationships/hyperlink" Target="http://krivcov.rkursk.ru/index.php?mun_obr=526&amp;sub_menus_id=14573&amp;num_str=2&amp;id_mat=561295" TargetMode="External"/><Relationship Id="rId37" Type="http://schemas.openxmlformats.org/officeDocument/2006/relationships/theme" Target="theme/theme1.xml"/><Relationship Id="rId5" Type="http://schemas.openxmlformats.org/officeDocument/2006/relationships/hyperlink" Target="consultantplus://offline/ref=04913D161D616F19708C0A48DC04705389A88B0A995925C05C486004E1199B04D91C6D463397N6O4H" TargetMode="External"/><Relationship Id="rId15" Type="http://schemas.openxmlformats.org/officeDocument/2006/relationships/hyperlink" Target="http://krivcov.rkursk.ru/index.php?mun_obr=526&amp;sub_menus_id=14573&amp;num_str=2&amp;id_mat=561295" TargetMode="External"/><Relationship Id="rId23" Type="http://schemas.openxmlformats.org/officeDocument/2006/relationships/hyperlink" Target="http://login.consultant.ru/link/?req=doc&amp;base=RZB&amp;n=365260&amp;date=06.12.2020&amp;dst=103035&amp;fld=134" TargetMode="External"/><Relationship Id="rId28" Type="http://schemas.openxmlformats.org/officeDocument/2006/relationships/hyperlink" Target="http://krivcov.rkursk.ru/index.php?mun_obr=526&amp;sub_menus_id=14573&amp;num_str=2&amp;id_mat=561295" TargetMode="External"/><Relationship Id="rId36" Type="http://schemas.openxmlformats.org/officeDocument/2006/relationships/fontTable" Target="fontTable.xml"/><Relationship Id="rId10" Type="http://schemas.openxmlformats.org/officeDocument/2006/relationships/hyperlink" Target="http://krivcov.rkursk.ru/index.php?mun_obr=526&amp;sub_menus_id=14573&amp;num_str=2&amp;id_mat=561295" TargetMode="External"/><Relationship Id="rId19" Type="http://schemas.openxmlformats.org/officeDocument/2006/relationships/hyperlink" Target="http://login.consultant.ru/link/?req=doc&amp;base=RZB&amp;n=365260&amp;date=06.12.2020&amp;dst=2589&amp;fld=134" TargetMode="External"/><Relationship Id="rId31" Type="http://schemas.openxmlformats.org/officeDocument/2006/relationships/hyperlink" Target="http://krivcov.rkursk.ru/index.php?mun_obr=526&amp;sub_menus_id=14573&amp;num_str=2&amp;id_mat=561295" TargetMode="External"/><Relationship Id="rId4" Type="http://schemas.openxmlformats.org/officeDocument/2006/relationships/webSettings" Target="webSettings.xml"/><Relationship Id="rId9" Type="http://schemas.openxmlformats.org/officeDocument/2006/relationships/hyperlink" Target="http://krivcov.rkursk.ru/index.php?mun_obr=526&amp;sub_menus_id=14573&amp;num_str=2&amp;id_mat=561295" TargetMode="External"/><Relationship Id="rId14" Type="http://schemas.openxmlformats.org/officeDocument/2006/relationships/hyperlink" Target="http://krivcov.rkursk.ru/index.php?mun_obr=526&amp;sub_menus_id=14573&amp;num_str=2&amp;id_mat=561295" TargetMode="External"/><Relationship Id="rId22" Type="http://schemas.openxmlformats.org/officeDocument/2006/relationships/hyperlink" Target="http://krivcov.rkursk.ru/index.php?mun_obr=526&amp;sub_menus_id=14573&amp;num_str=2&amp;id_mat=561295" TargetMode="External"/><Relationship Id="rId27" Type="http://schemas.openxmlformats.org/officeDocument/2006/relationships/hyperlink" Target="http://krivcov.rkursk.ru/index.php?mun_obr=526&amp;sub_menus_id=14573&amp;num_str=2&amp;id_mat=561295" TargetMode="External"/><Relationship Id="rId30" Type="http://schemas.openxmlformats.org/officeDocument/2006/relationships/hyperlink" Target="http://krivcov.rkursk.ru/index.php?mun_obr=526&amp;sub_menus_id=14573&amp;num_str=2&amp;id_mat=561295" TargetMode="External"/><Relationship Id="rId35" Type="http://schemas.openxmlformats.org/officeDocument/2006/relationships/hyperlink" Target="http://login.consultant.ru/link/?req=doc&amp;base=RZB&amp;n=355977&amp;date=06.12.2020&amp;dst=6132&amp;fld=134" TargetMode="External"/><Relationship Id="rId8" Type="http://schemas.openxmlformats.org/officeDocument/2006/relationships/hyperlink" Target="http://krivcov.rkursk.ru/index.php?mun_obr=526&amp;sub_menus_id=14573&amp;num_str=2&amp;id_mat=56129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6</Pages>
  <Words>5122</Words>
  <Characters>29201</Characters>
  <Application>Microsoft Office Word</Application>
  <DocSecurity>0</DocSecurity>
  <Lines>243</Lines>
  <Paragraphs>68</Paragraphs>
  <ScaleCrop>false</ScaleCrop>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380</cp:revision>
  <dcterms:created xsi:type="dcterms:W3CDTF">2025-02-19T15:50:00Z</dcterms:created>
  <dcterms:modified xsi:type="dcterms:W3CDTF">2025-02-23T16:15:00Z</dcterms:modified>
</cp:coreProperties>
</file>