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0EB8B" w14:textId="77777777" w:rsidR="003D536A" w:rsidRPr="003D536A" w:rsidRDefault="003D536A" w:rsidP="003D536A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3D536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ПОСТАНОВЛЕНИЕ от «23» октября 2017 года №93 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Кривцовского сельсовета Щигровского района</w:t>
      </w:r>
    </w:p>
    <w:p w14:paraId="69491BDE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 </w:t>
      </w:r>
    </w:p>
    <w:p w14:paraId="34BF14D3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18EC23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CBC759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4F9017E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BB298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0A35B37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933446F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от «23» октября 2017 года    №93</w:t>
      </w:r>
    </w:p>
    <w:p w14:paraId="4ED52C7E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318B344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О порядке создания, хранения, использования</w:t>
      </w:r>
    </w:p>
    <w:p w14:paraId="45A21B35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и восполнения резерва материальных ресурсов</w:t>
      </w:r>
    </w:p>
    <w:p w14:paraId="76FAA27B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для ликвидации чрезвычайных ситуаций</w:t>
      </w:r>
    </w:p>
    <w:p w14:paraId="08384DE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муниципального характера на территории</w:t>
      </w:r>
    </w:p>
    <w:p w14:paraId="7311959E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</w:t>
      </w:r>
    </w:p>
    <w:p w14:paraId="04A5D486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8D6D18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   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упорядочения создания, хранения, использования и восполнения резерва материальных ресурсов для ликвидации чрезвычайных ситуаций на территории Кривцовского сельсовета Щигровского района, администрация Кривцовского сельсовета Щигровского района постановляет:</w:t>
      </w:r>
    </w:p>
    <w:p w14:paraId="1431E2E5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8DA286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       1. Утвердить порядок создания, хранения, использования и восполнения резерва материальных ресурсов (далее – Резерв) для ликвидации чрезвычайных ситуаций муниципального характера на территории Кривцовского сельсовета Щигровского района (далее - Порядок) согласно приложению № 1.</w:t>
      </w:r>
    </w:p>
    <w:p w14:paraId="444D06FB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A11A5E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         2. Утвердить номенклатуру и объемы накопления Резерва для ликвидации чрезвычайных ситуаций муниципального характера на территории Кривцовского сельсовета Щигровского района согласно приложению № 2.</w:t>
      </w:r>
    </w:p>
    <w:p w14:paraId="7217274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D4B8345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     3. Функции по созданию, хранению, использованию и восполнению Резерва (далее - управление Резервом) возложить на администрацию  Кривцовского сельсовета Щигровского района</w:t>
      </w:r>
    </w:p>
    <w:p w14:paraId="54F7E73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56E6AF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       4. Уполномоченным органам мероприятия по управлению Резервом для ликвидации чрезвычайных ситуаций муниципального характера осуществлять свою деятельность в соответствии с Порядком (приложение №1).</w:t>
      </w:r>
    </w:p>
    <w:p w14:paraId="380A9033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84AC1C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        5. Общее управление работами по созданию, хранению, использованию и восполнению Резерва возложить на комиссию по предупреждению и ликвидации чрезвычайных ситуаций и обеспечению пожарной безопасности администрации сельсовета (далее – КЧС и ОПБ сельсовета).</w:t>
      </w:r>
    </w:p>
    <w:p w14:paraId="36F8D38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2D87D0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       6. При возникновении чрезвычайных ситуаций муниципального характера выделение материальных ресурсов Резерва осуществляется на основании постановления администрации сельсовета.</w:t>
      </w:r>
    </w:p>
    <w:p w14:paraId="4642115F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FA14573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      7. Настоящее постановление вступает в силу  с момента его обнародования.</w:t>
      </w:r>
    </w:p>
    <w:p w14:paraId="18F238C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77EDDA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     8. Контроль за исполнением настоящего постановления оставляю за собой.   </w:t>
      </w:r>
    </w:p>
    <w:p w14:paraId="56EC7E57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9B7A7A5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5A74F31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E95D402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Глава Кривцовского сельсовета                                  И.В. Болычева</w:t>
      </w:r>
    </w:p>
    <w:p w14:paraId="74F315F5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C9E51EA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0B945D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EBA108A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319757E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2BD4A4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2D64D3F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25E351E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3288176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3FB633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5E1AC6B1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445629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4E44972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4E2674B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CA169A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75F41D4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C6D15CA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FE9D3EE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Приложение №1</w:t>
      </w:r>
    </w:p>
    <w:p w14:paraId="38741A84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к постановлению администрации</w:t>
      </w:r>
    </w:p>
    <w:p w14:paraId="592A179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3ED8BDD3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1BF70EB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от 23.10.2017 №  93</w:t>
      </w:r>
    </w:p>
    <w:p w14:paraId="6FFB30E7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2900C4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Порядок создания, хранения, использования и восполнения</w:t>
      </w:r>
    </w:p>
    <w:p w14:paraId="3B32B051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резерва материальных ресурсов для ликвидации чрезвычайных ситуаций муниципального характера на территории</w:t>
      </w:r>
    </w:p>
    <w:p w14:paraId="22A2EEB1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Кривцовского сельсовета Щигровского района</w:t>
      </w:r>
    </w:p>
    <w:p w14:paraId="5FABB8EB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9E1E73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  1. Общие положения</w:t>
      </w:r>
    </w:p>
    <w:p w14:paraId="4A6EF1C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D3E5B3A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1.1. 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(в редакции от 21.07.2014),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 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Кривцовского сельсовета Щигровского района</w:t>
      </w:r>
    </w:p>
    <w:p w14:paraId="7C3E842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1.2. Резерв материальных ресурсов для ликвидации чрезвычайных ситуаций муниципального характера на территории Кривцовского сельсовета Щигровского района (далее - Резерв) создается заблаговременно в целях экстренного привлечения необходимых материальных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 – восстановительных работ в случае возникновения чрезвычайных ситуаций (далее - ЧС), а также при ликвидации последствий ЧС.</w:t>
      </w:r>
    </w:p>
    <w:p w14:paraId="0561B6D3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1.3. Резерв включает: продовольствие, вещевое имущество, средства первоочередного жизнеобеспечения населения, строительные материалы, медицинское имущество, нефтепродукты и другие материальные ресурсы. 1.4. Номенклатура и объемы накопления Резерва (далее - Номенклатура) утверждаются администрацией сельсовета и устанавливаются с учетом прогнозируемых видов и масштабов ЧС, предполагаемого объема работ по их ликвидации, максимально возможного использования имеющихся сил и средств для ликвидации ЧС, исходя из условий обеспечения жизнедеятельности 50 человек пострадавшего населения, в том числе 10 детей и 5 человек обслуживающего персонала, на срок не более трех суток. 1.5. Формирование Резерва и поддержание его на должном уровне осуществляется администрацией Кривцовского сельсовета Щигровского района</w:t>
      </w:r>
    </w:p>
    <w:p w14:paraId="10AF7587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63C6A5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 Порядок создания Резерва</w:t>
      </w:r>
    </w:p>
    <w:p w14:paraId="46C8BBE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DDDC2D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2.1. В целях сокращения расходов на создание и хранение Резерва при необходимости соблюдения определенных условий их хранения, а также из-за непродолжительного срока хранения (годности) некоторых материальных ресурсов допускается заключение муниципальных контрактов (договоров) с организациями, имеющими указанные материальные ресурсы в постоянном наличии, на их экстренную поставку в зону ЧС (в срок не более 24 часов с момента доведения до организации информации о необходимости поставки Резерва в зону ЧС). Оплата материальных ресурсов осуществляется по факту их поставки в зону ЧС. Поставщики отдельных видов материальных ресурсов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F88B335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2.2. Порядок создания Резерва (далее - Порядок) определен в соответствии с Номенклатурой, утвержденной настоящим постановлением. 2.3. Основной задачей хранения Резерва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</w:t>
      </w:r>
    </w:p>
    <w:p w14:paraId="1A4FD0D2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2.4. Резерв, поступивший в места хранения, должен иметь техническую документацию (сертификат соответствия ТУ), удостоверяющую год выпуска, качественное состояние, срок хранения (годности) и другую информацию, а для отдельных видов материальных ресурсов - инструкцию по эксплуатации, ремонту и обслуживанию.</w:t>
      </w:r>
    </w:p>
    <w:p w14:paraId="030AD69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2.5. Резерв хранится как материальные ценности длительного хранения (в технически исправном состоянии, с применением средств защиты от воздействия окружающей среды) отдельно от собственных материальных средств Уполномоченных органов, осуществляющих хранение.</w:t>
      </w:r>
    </w:p>
    <w:p w14:paraId="51D73193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 2.6. Резерв размещается на базах и складах поставщиков, отвечающих требованиям по условиям их хранения и обслуживания.</w:t>
      </w:r>
    </w:p>
    <w:p w14:paraId="4795C2A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2.7. Уполномоченные органы или организации, на складских площадях которых хранится Резерв, ведут количественный и качественный учет его наличия и состояния. Организации, осуществляющие ответственное хранение Резерва, не реже одного раза в квартал представляют Уполномоченному органу сведения о наличии и состоянии хранимых материальных ресурсов.</w:t>
      </w:r>
    </w:p>
    <w:p w14:paraId="57584605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2.8. Перевозка в зону ЧС Резерва с баз и складов, на которых они хранятся, осуществляется транспортом Уполномоченного органа. При отсутствии собственного транспорта Уполномоченный орган в соответствии с действующим законодательством заключает муниципальные контракты (договоры) с организациями на перевозку Резерва с баз и складов, на которых они хранятся, в зону ЧС в возможно короткий срок (в срок не более 24 часов с момента доведения до организации информации о необходимости перевозки Резерва в зону ЧС). Оплата услуг перевозки Резерва осуществляется по факту их доставки в зону ЧС за счет финансовых средств, выделяемых на ликвидацию ЧС.</w:t>
      </w:r>
    </w:p>
    <w:p w14:paraId="70831C1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2.9. Освежение Резерва осуществляется согласно графику освежения. График освежения разрабатывается Уполномоченным органом на основании гарантийных сроков хранения (годности) Резерва, установленных их производителями.</w:t>
      </w:r>
    </w:p>
    <w:p w14:paraId="70DA4665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0CB8403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 Порядок использования Резерва</w:t>
      </w:r>
    </w:p>
    <w:p w14:paraId="1A94092F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C311C5A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3.1. Использование Резерва осуществляется: для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суток; в порядке временного заимствования в целях ликвидации ЧС муниципального и локального характера. 3.2.Использование Резерва осуществляется в целях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суток, при введении установленным порядком режима ЧС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сельсовета.</w:t>
      </w:r>
    </w:p>
    <w:p w14:paraId="43198A97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3.3. Глава сельсовета, на территории которого возникла ЧС локального или муниципального характера, направляют в КЧС и ОПБ сельсовета обращение с обоснованием потребности в Резерве и приложением соответствующих поясняющих расчетов.</w:t>
      </w:r>
    </w:p>
    <w:p w14:paraId="45E69594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3.4. Выделение материальных ресурсов из Резерва осуществляется на основании распоряжения КЧС и ОПБ сельсовета, которое доводится до Уполномоченного органа, создавшего соответствующий Резерв, в виде выписки с приложением копий обращений главы сельсовета.</w:t>
      </w:r>
    </w:p>
    <w:p w14:paraId="3A05169F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3.5. Уполномоченный орган осуществляет передачу материальных ресурсов Резерва на основании договора на передачу материальных ресурсов резерва для ликвидации чрезвычайных ситуаций локального и муниципального характера на территории Кривцовского сельсовета Щигровского района (далее - Договор передачи). Договор передачи подписывается представителями Уполномоченного органа и органа местного самоуправления муниципального образования.</w:t>
      </w:r>
    </w:p>
    <w:p w14:paraId="7041B304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3.6. Глава сельсовета организуют прием и целевое использование Резерва. Отчет о целевом использовании Резерва глава сельсовета направляет в КЧС и ОПБ сельсовета в течение одного месяца со дня подписания Договора передачи. Отчет должен содержать подробную информацию об использовании Резерва (на проведение каких мероприятий они использованы и в каком объеме).</w:t>
      </w:r>
    </w:p>
    <w:p w14:paraId="237D97D1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3.7. При возникновении ЧС локального или муниципального характера для их ликвидации используются соответствующие местные резервы, а при их отсутствии или недостаточности глава сельсовета обращается в Уполномоченный орган, создавший соответствующий Резерв, с просьбой выделить на возвратной основе из резервов недостающую часть материальных ресурсов. Глава сельсовета к обращению в обязательном порядке прикладывает необходимые расчеты и обоснования на недостающую часть материальных ресурсов.</w:t>
      </w:r>
    </w:p>
    <w:p w14:paraId="2435EE0A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3.8. Передача материальных ресурсов Резерва органу местного самоуправления муниципального образования на возвратной основе в порядке временного заимствования осуществляется на основании договора займа материальных ресурсов резерва для ликвидации чрезвычайных ситуаций локального и муниципального характера на территории Кривцовского сельсовета Щигровского района (далее - Договор займа), которым определяются порядок и сроки их возврата. Неотъемлемой частью Договора займа является номенклатура и объем передаваемых резервов материальных ресурсов, а также Договор передачи, подписанный Уполномоченным органом и администрацией  Кривцовского сельсовета Щигровского района</w:t>
      </w:r>
    </w:p>
    <w:p w14:paraId="43F9C98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3.9. При возникновении ЧС локального и муниципального характера для ее ликвидации на первоначальном этапе используется соответствующий местный Резерв с дальнейшим привлечением Резерва, созданного администрацией Кривцовского сельсовета Щигровского района</w:t>
      </w:r>
    </w:p>
    <w:p w14:paraId="60B610D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3.10. В случае передачи органам местного самоуправления муниципальных образований района Резерва Уполномоченный орган в течение 3 рабочих дней с момента его передачи направляет председателю КЧС и ОПБ района копии договоров и актов приема - передачи Резерва.</w:t>
      </w:r>
    </w:p>
    <w:p w14:paraId="43B11A84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3.11. Ответственность за не целевое использование Резерва устанавливается в соответствии с действующим законодательством.</w:t>
      </w:r>
    </w:p>
    <w:p w14:paraId="7C5310F1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9BDE956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5AD3E6B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2404ED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81E2C67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89A6D7F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1767784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77E1F25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C7DC91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098AB42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BEEE163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64967B5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91C754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3CCF00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821FDD6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B13CFCA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2173214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Приложение № 2</w:t>
      </w:r>
    </w:p>
    <w:p w14:paraId="3EE8FDD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постановлением администрации</w:t>
      </w:r>
    </w:p>
    <w:p w14:paraId="0B5FBD8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72F6F7B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078A74F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от 23.10.2017 № 93</w:t>
      </w:r>
    </w:p>
    <w:p w14:paraId="65B4D10F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4C51D4A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Номенклатура и объемы накопления резерва материальных ресурсов для ликвидации чрезвычайных ситуаций локального и муниципального характера на территории</w:t>
      </w:r>
    </w:p>
    <w:p w14:paraId="79018ED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 Щигровского района</w:t>
      </w:r>
    </w:p>
    <w:p w14:paraId="4BD21B6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672594B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Наименование материального ресурса</w:t>
      </w:r>
    </w:p>
    <w:p w14:paraId="7BD87D64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B4F5BCA" w14:textId="77777777" w:rsidR="003D536A" w:rsidRPr="003D536A" w:rsidRDefault="003D536A" w:rsidP="003D536A">
      <w:pPr>
        <w:numPr>
          <w:ilvl w:val="0"/>
          <w:numId w:val="20"/>
        </w:numPr>
        <w:shd w:val="clear" w:color="auto" w:fill="EEEEEE"/>
        <w:suppressAutoHyphens w:val="0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Пищевое сырье и продукты питания</w:t>
      </w:r>
    </w:p>
    <w:p w14:paraId="6E8134F6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DD9C6B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1.1.         Хлебобулочные изделия тонн 1</w:t>
      </w:r>
    </w:p>
    <w:p w14:paraId="56AA26C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1.2.         Проведение отбора поставщиков и заключение договоров на экстренную поставку в случае ЧС (далее – Договор)</w:t>
      </w:r>
    </w:p>
    <w:p w14:paraId="589EDD0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1.3.         Крупы тонн 0,15</w:t>
      </w:r>
    </w:p>
    <w:p w14:paraId="6192915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1.4     Макаронные изделия тонн 0,06 .</w:t>
      </w:r>
    </w:p>
    <w:p w14:paraId="4EDD8B3E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1.5.         Консервы мясные тонн 0,13</w:t>
      </w:r>
    </w:p>
    <w:p w14:paraId="2433B9EB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1.6. Консервы рыбные тонн 0,25</w:t>
      </w:r>
    </w:p>
    <w:p w14:paraId="6F703187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1.7. Жиры животного происхождения тонн 0,15</w:t>
      </w:r>
    </w:p>
    <w:p w14:paraId="3E28FAF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1.8. Масло сливочное тонн 0,25</w:t>
      </w:r>
    </w:p>
    <w:p w14:paraId="4531619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1.9. Масло растительное тонн 0,03</w:t>
      </w:r>
    </w:p>
    <w:p w14:paraId="127A127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1.10. Молокопродукты тонн 0,15</w:t>
      </w:r>
    </w:p>
    <w:p w14:paraId="7021FCB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1.11. Сахар тонн 0,05</w:t>
      </w:r>
    </w:p>
    <w:p w14:paraId="62E91B3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1.12. Соль тонн 0,25</w:t>
      </w:r>
    </w:p>
    <w:p w14:paraId="23C647A1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1.13. Чай кг 2</w:t>
      </w:r>
    </w:p>
    <w:p w14:paraId="08B6B0E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1.14. Картофель тонн 500</w:t>
      </w:r>
    </w:p>
    <w:p w14:paraId="63AC3C7E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1.15. Овощи тонн 100</w:t>
      </w:r>
    </w:p>
    <w:p w14:paraId="619993A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1.16. Вода питьевая негазированная и/или газированная (бутилированная) тыс. л 150</w:t>
      </w:r>
    </w:p>
    <w:p w14:paraId="5BC32EE2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9EA888A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2.Вещевое имущество</w:t>
      </w:r>
    </w:p>
    <w:p w14:paraId="6584FA4F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2.1. Телогрейки (куртки теплые) шт. 50 Договор</w:t>
      </w:r>
    </w:p>
    <w:p w14:paraId="3983A34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2.2 Куртки х/б шт. 50</w:t>
      </w:r>
    </w:p>
    <w:p w14:paraId="0A1BE14B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2.3. Брюки х/б шт. 50</w:t>
      </w:r>
    </w:p>
    <w:p w14:paraId="6A9EAF71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2.4. Обувь летняя пар 50</w:t>
      </w:r>
    </w:p>
    <w:p w14:paraId="64BD80E7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2.5. Обувь зимняя пар 50</w:t>
      </w:r>
    </w:p>
    <w:p w14:paraId="55070B9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2.6. Шапки шт. 50</w:t>
      </w:r>
    </w:p>
    <w:p w14:paraId="0A555CE1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2.7. Рукавицы пар 100</w:t>
      </w:r>
    </w:p>
    <w:p w14:paraId="07D8EB3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2.8. Перчатки трикотажные пар 50</w:t>
      </w:r>
    </w:p>
    <w:p w14:paraId="27C4A82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2.9. Носки пар 50</w:t>
      </w:r>
    </w:p>
    <w:p w14:paraId="3E7292D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2.10. Сапоги резиновые пар 50</w:t>
      </w:r>
    </w:p>
    <w:p w14:paraId="4C790DD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3.Средства первоочередного жизнеобеспечения</w:t>
      </w:r>
    </w:p>
    <w:p w14:paraId="5B13C31F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3.1. Мешки для мусора шт. 50 Договор</w:t>
      </w:r>
    </w:p>
    <w:p w14:paraId="20315EF2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3.2. Посуда одноразовая компл. 150</w:t>
      </w:r>
    </w:p>
    <w:p w14:paraId="211425D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3.3. Мыло кг 20</w:t>
      </w:r>
    </w:p>
    <w:p w14:paraId="1CFD2863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3.4. Ведро оцинкованное шт. 5</w:t>
      </w:r>
    </w:p>
    <w:p w14:paraId="3703320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3.5. Чайник металлический шт. 5</w:t>
      </w:r>
    </w:p>
    <w:p w14:paraId="10A3557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3.6. Моющие средства кг 20</w:t>
      </w:r>
    </w:p>
    <w:p w14:paraId="65129A0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3.7. Фляги для воды шт 5</w:t>
      </w:r>
    </w:p>
    <w:p w14:paraId="15AC2303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3.8. Раскладушки шт. 50 Договор</w:t>
      </w:r>
    </w:p>
    <w:p w14:paraId="07C7F87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3.9. Спальные принадлежности компл. 50</w:t>
      </w:r>
    </w:p>
    <w:p w14:paraId="1D93C6E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3.10. Спальные мешки шт. –</w:t>
      </w:r>
    </w:p>
    <w:p w14:paraId="49430F7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3.11. Одеяла шерстяные шт. 50</w:t>
      </w:r>
    </w:p>
    <w:p w14:paraId="2CB5503A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2D38E8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4.Средства связи и оповещения</w:t>
      </w:r>
    </w:p>
    <w:p w14:paraId="491063A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4.1. УКВ-радиостанции носимые (диапазона 430-470 МГц) шт. 10 Договор 4.2. Электромегафон шт. 2</w:t>
      </w:r>
    </w:p>
    <w:p w14:paraId="14CBF2D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F3098B1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5.Строительные материалы</w:t>
      </w:r>
    </w:p>
    <w:p w14:paraId="365EB60A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5.1. Цемент тонн 2 Договор</w:t>
      </w:r>
    </w:p>
    <w:p w14:paraId="6A7A5B4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5.2. Кирпич силикатный тыс. шт. 3</w:t>
      </w:r>
    </w:p>
    <w:p w14:paraId="730D5F41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5.3. Щебень куб.м 6</w:t>
      </w:r>
    </w:p>
    <w:p w14:paraId="630C28F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5.4. Лес строительный куб.м 10</w:t>
      </w:r>
    </w:p>
    <w:p w14:paraId="648D4CC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5.5. Доска необрезная куб.м 10</w:t>
      </w:r>
    </w:p>
    <w:p w14:paraId="1BC8149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5.6. Шифер лист 30</w:t>
      </w:r>
    </w:p>
    <w:p w14:paraId="65CB9117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5.7 Рубероид рул 20</w:t>
      </w:r>
    </w:p>
    <w:p w14:paraId="4D8A193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5.8. Уголок разный тонн 0,1</w:t>
      </w:r>
    </w:p>
    <w:p w14:paraId="45F52D9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5.9. Арматура 10-24 мм тонн 0,15</w:t>
      </w:r>
    </w:p>
    <w:p w14:paraId="69E3BE71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5.10. Проволока крепежная 2,5-6 мм тонн 0,1</w:t>
      </w:r>
    </w:p>
    <w:p w14:paraId="610DF02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5.11. Гвозди 100-150 мм тонн 0,03</w:t>
      </w:r>
    </w:p>
    <w:p w14:paraId="6EC31914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5.12. Скобы строительные тонн 0,03</w:t>
      </w:r>
    </w:p>
    <w:p w14:paraId="4DA5F958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5.13. Стекло оконное кв.м 30</w:t>
      </w:r>
    </w:p>
    <w:p w14:paraId="735B8027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5.14.Пленка полиэтиленовая кв.м 100</w:t>
      </w:r>
    </w:p>
    <w:p w14:paraId="18505A8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5.15. Доска обрезная куб. м 3</w:t>
      </w:r>
    </w:p>
    <w:p w14:paraId="5DAE626E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5.16. Провод электрический п.м 50</w:t>
      </w:r>
    </w:p>
    <w:p w14:paraId="0603114C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5.17. Электроды пачек 5</w:t>
      </w:r>
    </w:p>
    <w:p w14:paraId="3EBB4356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5.18. Песок строительный куб.м 1000</w:t>
      </w:r>
    </w:p>
    <w:p w14:paraId="311312F5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3CB1D3E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6.Имущество жилищно-коммунального хозяйства</w:t>
      </w:r>
    </w:p>
    <w:p w14:paraId="622D9E0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6.1. Тепловые пушки шт. 3</w:t>
      </w:r>
    </w:p>
    <w:p w14:paraId="0B1354F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6.2. Кабель км 0,3 Договор</w:t>
      </w:r>
    </w:p>
    <w:p w14:paraId="7FAF884E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6.3. Провод км 0,5</w:t>
      </w:r>
    </w:p>
    <w:p w14:paraId="0C0D0CDA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BB2CC0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7.Средства малой механизации и инструмент</w:t>
      </w:r>
    </w:p>
    <w:p w14:paraId="454B0C27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7.1. Автогено- резательная установка типа РЦ шт. - Договор</w:t>
      </w:r>
    </w:p>
    <w:p w14:paraId="6B1E10B4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7.2. Топоры плотницкие шт. 5</w:t>
      </w:r>
    </w:p>
    <w:p w14:paraId="7B73AFB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7.3. Пилы поперечные шт. 5</w:t>
      </w:r>
    </w:p>
    <w:p w14:paraId="2029EAA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7.4. Ломы обыкновенные шт. 5</w:t>
      </w:r>
    </w:p>
    <w:p w14:paraId="031C18C2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7.5. Лопаты совковые шт. 5</w:t>
      </w:r>
    </w:p>
    <w:p w14:paraId="67EE8944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7.6. Киркомотыги тяжелые шт. 5</w:t>
      </w:r>
    </w:p>
    <w:p w14:paraId="4514D7C9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BA721F2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8. Средства индивидуальной защиты</w:t>
      </w:r>
    </w:p>
    <w:p w14:paraId="65CE1847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8.1. Противогазы фильтрующие ГП-7 (ГП-5) шт. 40 Договор</w:t>
      </w:r>
    </w:p>
    <w:p w14:paraId="2E86540E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8.2. Противогазы детские ПДФ-Д (Ш) шт. –</w:t>
      </w:r>
    </w:p>
    <w:p w14:paraId="72536504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8.3. Камеры защитные детские (КЗД) шт. –</w:t>
      </w:r>
    </w:p>
    <w:p w14:paraId="045732AF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8.4. Дополнительные патроны ДПГ-3 к фильтрующим противогазам шт. 40 8.5. Респираторы РПГ-67 (РУ-60М-А; Р-2) шт. 40</w:t>
      </w:r>
    </w:p>
    <w:p w14:paraId="20400A2A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8.6. Костюм Л-1 шт. 3</w:t>
      </w:r>
    </w:p>
    <w:p w14:paraId="53D2B5A3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58F19E3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9.Аварийно-спасательное имущество и оборудование</w:t>
      </w:r>
    </w:p>
    <w:p w14:paraId="6DE0F3FA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9.1. Передвижная блочно-модульная котельная 1 Гкал шт. - Договор</w:t>
      </w:r>
    </w:p>
    <w:p w14:paraId="69FCA7D7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9.2. Универсальный гидравлический аварийно- спасательный инструмент «Круг» компл. –</w:t>
      </w:r>
    </w:p>
    <w:p w14:paraId="1CBFE436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9.3. Гидравлический аварийно- спасательный инструмент «Спрут» компл. 1 9.4. Электростанция АД-10 кВт шт. 1</w:t>
      </w:r>
    </w:p>
    <w:p w14:paraId="08A29DD3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9.5. Электростанция АДС-100 кВт шт. –</w:t>
      </w:r>
    </w:p>
    <w:p w14:paraId="618D4F96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9.6. Бензорез шт. - Договор</w:t>
      </w:r>
    </w:p>
    <w:p w14:paraId="05332695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9.7. Бензогенератор 6,5 кВт шт. 1</w:t>
      </w:r>
    </w:p>
    <w:p w14:paraId="165BC3A0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9.8. Углошлифовальная машина шт. –</w:t>
      </w:r>
    </w:p>
    <w:p w14:paraId="596C8C04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4446CD1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10.Средства для ликвидации последствий паводка</w:t>
      </w:r>
    </w:p>
    <w:p w14:paraId="400F4EF7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10.1. Лебедки шт. 1 Договор</w:t>
      </w:r>
    </w:p>
    <w:p w14:paraId="265526AF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10.2. Лодка спасательная надувная с транцем и веслами компл. 3</w:t>
      </w:r>
    </w:p>
    <w:p w14:paraId="2BB9CFF5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10.3. Моторы лодочные шт. –</w:t>
      </w:r>
    </w:p>
    <w:p w14:paraId="126BAF51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10.4. Спасательные жилеты шт. 10</w:t>
      </w:r>
    </w:p>
    <w:p w14:paraId="48316A93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10.5. Спасательные круги шт. 3</w:t>
      </w:r>
    </w:p>
    <w:p w14:paraId="2AD2736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10.6. Спасательные веревки м 10</w:t>
      </w:r>
    </w:p>
    <w:p w14:paraId="66A2F742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10.7. Линемет шт. –</w:t>
      </w:r>
    </w:p>
    <w:p w14:paraId="14F496F1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10.8. Гидрокостюм компл. –</w:t>
      </w:r>
    </w:p>
    <w:p w14:paraId="064F479D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A7AFE05" w14:textId="77777777" w:rsidR="003D536A" w:rsidRPr="003D536A" w:rsidRDefault="003D536A" w:rsidP="003D536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536A">
        <w:rPr>
          <w:rFonts w:ascii="Tahoma" w:hAnsi="Tahoma" w:cs="Tahoma"/>
          <w:color w:val="000000"/>
          <w:sz w:val="18"/>
          <w:szCs w:val="18"/>
          <w:lang w:eastAsia="ru-RU"/>
        </w:rPr>
        <w:t>11. Лекарственные средства и медицинское имущество из расчета оказания медицинской помощи пострадавшим при чрезвычайных ситуациях от 10 до 50 человек (конкретная номенклатура лекарственных средств утверждается главным врачом ЩОГБУЗ «Щигровская центральная районная больница»)</w:t>
      </w:r>
    </w:p>
    <w:p w14:paraId="1F1722A6" w14:textId="68744496" w:rsidR="00B33C0D" w:rsidRPr="003D536A" w:rsidRDefault="003D536A" w:rsidP="003D536A">
      <w:bookmarkStart w:id="0" w:name="_GoBack"/>
      <w:bookmarkEnd w:id="0"/>
    </w:p>
    <w:sectPr w:rsidR="00B33C0D" w:rsidRPr="003D536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8"/>
  </w:num>
  <w:num w:numId="5">
    <w:abstractNumId w:val="17"/>
  </w:num>
  <w:num w:numId="6">
    <w:abstractNumId w:val="14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6"/>
  </w:num>
  <w:num w:numId="12">
    <w:abstractNumId w:val="1"/>
  </w:num>
  <w:num w:numId="13">
    <w:abstractNumId w:val="19"/>
  </w:num>
  <w:num w:numId="14">
    <w:abstractNumId w:val="8"/>
  </w:num>
  <w:num w:numId="15">
    <w:abstractNumId w:val="12"/>
  </w:num>
  <w:num w:numId="16">
    <w:abstractNumId w:val="5"/>
  </w:num>
  <w:num w:numId="17">
    <w:abstractNumId w:val="13"/>
  </w:num>
  <w:num w:numId="18">
    <w:abstractNumId w:val="15"/>
  </w:num>
  <w:num w:numId="19">
    <w:abstractNumId w:val="4"/>
  </w:num>
  <w:num w:numId="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6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498</cp:revision>
  <dcterms:created xsi:type="dcterms:W3CDTF">2022-12-15T15:00:00Z</dcterms:created>
  <dcterms:modified xsi:type="dcterms:W3CDTF">2025-02-24T17:30:00Z</dcterms:modified>
</cp:coreProperties>
</file>