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jc w:val="center"/>
        <w:tblCellSpacing w:w="15" w:type="dxa"/>
        <w:shd w:val="clear" w:color="auto" w:fill="EEEEEE"/>
        <w:tblCellMar>
          <w:left w:w="0" w:type="dxa"/>
          <w:right w:w="0" w:type="dxa"/>
        </w:tblCellMar>
        <w:tblLook w:val="04A0"/>
      </w:tblPr>
      <w:tblGrid>
        <w:gridCol w:w="9321"/>
      </w:tblGrid>
      <w:tr w:rsidR="00351546" w:rsidRPr="00351546" w:rsidTr="00351546">
        <w:trPr>
          <w:tblCellSpacing w:w="15" w:type="dxa"/>
          <w:jc w:val="center"/>
        </w:trPr>
        <w:tc>
          <w:tcPr>
            <w:tcW w:w="0" w:type="auto"/>
            <w:tcBorders>
              <w:top w:val="nil"/>
              <w:left w:val="nil"/>
              <w:bottom w:val="nil"/>
              <w:right w:val="nil"/>
            </w:tcBorders>
            <w:shd w:val="clear" w:color="auto" w:fill="EEEEEE"/>
            <w:vAlign w:val="center"/>
            <w:hideMark/>
          </w:tcPr>
          <w:p w:rsidR="00351546" w:rsidRPr="00351546" w:rsidRDefault="00351546" w:rsidP="00351546">
            <w:pPr>
              <w:rPr>
                <w:rFonts w:ascii="Tahoma" w:eastAsia="Times New Roman" w:hAnsi="Tahoma" w:cs="Tahoma"/>
                <w:color w:val="000000"/>
                <w:sz w:val="18"/>
                <w:szCs w:val="18"/>
                <w:lang w:eastAsia="ru-RU"/>
              </w:rPr>
            </w:pPr>
          </w:p>
        </w:tc>
      </w:tr>
    </w:tbl>
    <w:p w:rsidR="00351546" w:rsidRPr="00351546" w:rsidRDefault="00351546" w:rsidP="00351546">
      <w:pPr>
        <w:shd w:val="clear" w:color="auto" w:fill="EEEEEE"/>
        <w:jc w:val="center"/>
        <w:rPr>
          <w:rFonts w:ascii="Tahoma" w:eastAsia="Times New Roman" w:hAnsi="Tahoma" w:cs="Tahoma"/>
          <w:b/>
          <w:bCs/>
          <w:color w:val="000000"/>
          <w:sz w:val="21"/>
          <w:szCs w:val="21"/>
          <w:lang w:eastAsia="ru-RU"/>
        </w:rPr>
      </w:pPr>
      <w:r w:rsidRPr="00351546">
        <w:rPr>
          <w:rFonts w:ascii="Tahoma" w:eastAsia="Times New Roman" w:hAnsi="Tahoma" w:cs="Tahoma"/>
          <w:b/>
          <w:bCs/>
          <w:color w:val="000000"/>
          <w:sz w:val="21"/>
          <w:szCs w:val="21"/>
          <w:lang w:eastAsia="ru-RU"/>
        </w:rPr>
        <w:t>ВНЕСЕНИЕ ИЗМЕНЕНИЙ В ПРАВИЛА ЗЕМЛЕПОЛЬЗОВАНИЯ И ЗАСТРОЙКИ МУНИЦИПАЛЬНОГО ОБРАЗОВАНИЯ «КРИВЦОВСКИЙ СЕЛЬСОВЕТ» ЩИГРОВСКОГО РАЙОНА КУРСКОЙ ОБЛАСТИ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ПОЯСНИТЕЛЬНАЯ ЗАПИСКА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 </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 </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Комиссия по подготовке проекта правил землепользования и застройки Щигровского района Курской области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Председатель комиссии: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Летошников Юрий Витальевич - заместитель Главы администрации Щигровского района Курской области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Заместитель председателя комиссии: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Мосина Лариса Валентиновна- зам. начальника управления архитектуры, строительства, ЖКХ и охраны окружающей среды, главный архитектор администрации Щигровского района Курской области.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Секретарь комиссии: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Гатилова Роза Никитична - заместитель начальника управления аграрной политики, земельных и имущественных правоотношений администрации Щигровского района Курской области.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Члены комиссии: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 Михайлов Николай Анатольевич - начальник управления архитектуры, строительства, ЖКХ и охраны окружающей среды администрации Щигровского района  Курской области.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2. Густоваров Сергей Вячеславович - главный  специалист-эксперт по имуществу управления аграрной политики, земельных и имущественных правоотношений администрации Щигровского района Курской области.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3. Краснобаев Геннадий витальевич – и.о. начальника юридического отдела администрации Щигровского района Курской области.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4. Болычева Ирина Васильевна – Глава Кривцовского сельсовета Щигровского района Курской области (по согласованию).</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5. Полевая Елена Александровна – и.о. заместителя Главы Кривцовского сельсовета Щигровского района Курской области (по согласованию).</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6. Малышев Юрий Николаевич - Депутат Представительного Собрания Щигровского района Курской области.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 </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 </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г. Щигры 2018 г.</w:t>
      </w:r>
    </w:p>
    <w:p w:rsidR="00351546" w:rsidRPr="00351546" w:rsidRDefault="00351546" w:rsidP="00351546">
      <w:pPr>
        <w:shd w:val="clear" w:color="auto" w:fill="EEEEEE"/>
        <w:outlineLvl w:val="0"/>
        <w:rPr>
          <w:rFonts w:ascii="Tahoma" w:eastAsia="Times New Roman" w:hAnsi="Tahoma" w:cs="Tahoma"/>
          <w:b/>
          <w:bCs/>
          <w:color w:val="000000"/>
          <w:kern w:val="36"/>
          <w:sz w:val="48"/>
          <w:szCs w:val="48"/>
          <w:lang w:eastAsia="ru-RU"/>
        </w:rPr>
      </w:pPr>
      <w:r w:rsidRPr="00351546">
        <w:rPr>
          <w:rFonts w:ascii="Tahoma" w:eastAsia="Times New Roman" w:hAnsi="Tahoma" w:cs="Tahoma"/>
          <w:b/>
          <w:bCs/>
          <w:color w:val="000000"/>
          <w:kern w:val="36"/>
          <w:sz w:val="48"/>
          <w:szCs w:val="48"/>
          <w:lang w:eastAsia="ru-RU"/>
        </w:rPr>
        <w:t> </w:t>
      </w:r>
    </w:p>
    <w:p w:rsidR="00351546" w:rsidRPr="00351546" w:rsidRDefault="00351546" w:rsidP="00351546">
      <w:pPr>
        <w:shd w:val="clear" w:color="auto" w:fill="EEEEEE"/>
        <w:outlineLvl w:val="0"/>
        <w:rPr>
          <w:rFonts w:ascii="Tahoma" w:eastAsia="Times New Roman" w:hAnsi="Tahoma" w:cs="Tahoma"/>
          <w:b/>
          <w:bCs/>
          <w:color w:val="000000"/>
          <w:kern w:val="36"/>
          <w:sz w:val="48"/>
          <w:szCs w:val="48"/>
          <w:lang w:eastAsia="ru-RU"/>
        </w:rPr>
      </w:pPr>
      <w:r w:rsidRPr="00351546">
        <w:rPr>
          <w:rFonts w:ascii="Tahoma" w:eastAsia="Times New Roman" w:hAnsi="Tahoma" w:cs="Tahoma"/>
          <w:b/>
          <w:bCs/>
          <w:color w:val="000000"/>
          <w:kern w:val="36"/>
          <w:sz w:val="48"/>
          <w:szCs w:val="48"/>
          <w:lang w:eastAsia="ru-RU"/>
        </w:rPr>
        <w:t>СОДЕРЖАНИЕ</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ЧАСТЬ ПЕРВАЯ ……………………………………………………………………………………………4</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ПОРЯДОК ПРИМЕНЕНИЯ ПРАВИЛ ЗЕМЛЕПОЛЬЗОВАНИЯ И ЗАСТРОЙКИ 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ВНЕСЕНИЯ ИЗМЕНЕНИЙ В УКАЗАННЫЕ ПРАВИЛА……………………………………………….4</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Глава 1. Общие положения…………………………………………………………………………………4</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Глава 2. Положения о регулировании землепользования и застройки органом местного</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самоуправления……………………………………………………………………………………………..17</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Глава 3. Положения об изменении видов разрешенного использования земельных участков 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объектов капитального строительства физическими и юридическими лицами………………………..19</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Глава 4. Положения о подготовке документации по планировке территории органами местного самоуправления……………………………………………………………………………………………..20</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Глава 5. Положения о проведении публичных слушаний по вопросам землепользования 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застройки…………………………………………………………………………………………………….23</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Глава 6. Положения о регулировании иных вопросов землепользования и застройки………………..28</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Глава 7. Заключительные положения……………………………………………………………………...31</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ЧАСТЬ ВТОРАЯ…………………………………………………………………………………………….32</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Глава 8. Градостроительное зонирование…………………………………………………………………32</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ЧАСТЬ ТРЕТЬЯ……………………………………………………………………………………………..34</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ГРАДОСТРОИТЕЛЬНЫЕ РЕГЛАМЕНТЫ……………………………………………………………….34</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Глава 9. Градостроительные регламенты………………………………………………………………….34</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Глава 10. Градостроительные регламенты по территориальным зонам…………………………………43</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Глава 11. Ограничения использования земельных участков и объектов капитального</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строительства………………………………………………………………………………………………...91</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p>
    <w:p w:rsidR="00351546" w:rsidRPr="00351546" w:rsidRDefault="00351546" w:rsidP="00351546">
      <w:pPr>
        <w:shd w:val="clear" w:color="auto" w:fill="EEEEEE"/>
        <w:outlineLvl w:val="0"/>
        <w:rPr>
          <w:rFonts w:ascii="Tahoma" w:eastAsia="Times New Roman" w:hAnsi="Tahoma" w:cs="Tahoma"/>
          <w:b/>
          <w:bCs/>
          <w:color w:val="000000"/>
          <w:kern w:val="36"/>
          <w:sz w:val="48"/>
          <w:szCs w:val="48"/>
          <w:lang w:eastAsia="ru-RU"/>
        </w:rPr>
      </w:pPr>
      <w:r w:rsidRPr="00351546">
        <w:rPr>
          <w:rFonts w:ascii="Tahoma" w:eastAsia="Times New Roman" w:hAnsi="Tahoma" w:cs="Tahoma"/>
          <w:b/>
          <w:bCs/>
          <w:color w:val="000000"/>
          <w:kern w:val="36"/>
          <w:sz w:val="48"/>
          <w:szCs w:val="48"/>
          <w:lang w:eastAsia="ru-RU"/>
        </w:rPr>
        <w:t> </w:t>
      </w:r>
    </w:p>
    <w:p w:rsidR="00351546" w:rsidRPr="00351546" w:rsidRDefault="00351546" w:rsidP="00351546">
      <w:pPr>
        <w:shd w:val="clear" w:color="auto" w:fill="EEEEEE"/>
        <w:outlineLvl w:val="0"/>
        <w:rPr>
          <w:rFonts w:ascii="Tahoma" w:eastAsia="Times New Roman" w:hAnsi="Tahoma" w:cs="Tahoma"/>
          <w:b/>
          <w:bCs/>
          <w:color w:val="000000"/>
          <w:kern w:val="36"/>
          <w:sz w:val="48"/>
          <w:szCs w:val="48"/>
          <w:lang w:eastAsia="ru-RU"/>
        </w:rPr>
      </w:pPr>
      <w:r w:rsidRPr="00351546">
        <w:rPr>
          <w:rFonts w:ascii="Tahoma" w:eastAsia="Times New Roman" w:hAnsi="Tahoma" w:cs="Tahoma"/>
          <w:b/>
          <w:bCs/>
          <w:color w:val="000000"/>
          <w:kern w:val="36"/>
          <w:sz w:val="48"/>
          <w:szCs w:val="48"/>
          <w:lang w:eastAsia="ru-RU"/>
        </w:rPr>
        <w:lastRenderedPageBreak/>
        <w:t> </w:t>
      </w:r>
    </w:p>
    <w:p w:rsidR="00351546" w:rsidRPr="00351546" w:rsidRDefault="00351546" w:rsidP="00351546">
      <w:pPr>
        <w:shd w:val="clear" w:color="auto" w:fill="EEEEEE"/>
        <w:outlineLvl w:val="0"/>
        <w:rPr>
          <w:rFonts w:ascii="Tahoma" w:eastAsia="Times New Roman" w:hAnsi="Tahoma" w:cs="Tahoma"/>
          <w:b/>
          <w:bCs/>
          <w:color w:val="000000"/>
          <w:kern w:val="36"/>
          <w:sz w:val="48"/>
          <w:szCs w:val="48"/>
          <w:lang w:eastAsia="ru-RU"/>
        </w:rPr>
      </w:pPr>
      <w:r w:rsidRPr="00351546">
        <w:rPr>
          <w:rFonts w:ascii="Tahoma" w:eastAsia="Times New Roman" w:hAnsi="Tahoma" w:cs="Tahoma"/>
          <w:b/>
          <w:bCs/>
          <w:color w:val="000000"/>
          <w:kern w:val="36"/>
          <w:sz w:val="48"/>
          <w:szCs w:val="48"/>
          <w:lang w:eastAsia="ru-RU"/>
        </w:rPr>
        <w:t> </w:t>
      </w:r>
    </w:p>
    <w:p w:rsidR="00351546" w:rsidRPr="00351546" w:rsidRDefault="00351546" w:rsidP="00351546">
      <w:pPr>
        <w:shd w:val="clear" w:color="auto" w:fill="EEEEEE"/>
        <w:outlineLvl w:val="0"/>
        <w:rPr>
          <w:rFonts w:ascii="Tahoma" w:eastAsia="Times New Roman" w:hAnsi="Tahoma" w:cs="Tahoma"/>
          <w:b/>
          <w:bCs/>
          <w:color w:val="000000"/>
          <w:kern w:val="36"/>
          <w:sz w:val="48"/>
          <w:szCs w:val="48"/>
          <w:lang w:eastAsia="ru-RU"/>
        </w:rPr>
      </w:pPr>
      <w:r w:rsidRPr="00351546">
        <w:rPr>
          <w:rFonts w:ascii="Tahoma" w:eastAsia="Times New Roman" w:hAnsi="Tahoma" w:cs="Tahoma"/>
          <w:b/>
          <w:bCs/>
          <w:color w:val="000000"/>
          <w:kern w:val="36"/>
          <w:sz w:val="48"/>
          <w:szCs w:val="48"/>
          <w:lang w:eastAsia="ru-RU"/>
        </w:rPr>
        <w:t>ЧАСТЬ ПЕРВАЯ</w:t>
      </w:r>
    </w:p>
    <w:p w:rsidR="00351546" w:rsidRPr="00351546" w:rsidRDefault="00351546" w:rsidP="00351546">
      <w:pPr>
        <w:shd w:val="clear" w:color="auto" w:fill="EEEEEE"/>
        <w:outlineLvl w:val="0"/>
        <w:rPr>
          <w:rFonts w:ascii="Tahoma" w:eastAsia="Times New Roman" w:hAnsi="Tahoma" w:cs="Tahoma"/>
          <w:b/>
          <w:bCs/>
          <w:color w:val="000000"/>
          <w:kern w:val="36"/>
          <w:sz w:val="48"/>
          <w:szCs w:val="48"/>
          <w:lang w:eastAsia="ru-RU"/>
        </w:rPr>
      </w:pPr>
      <w:r w:rsidRPr="00351546">
        <w:rPr>
          <w:rFonts w:ascii="Tahoma" w:eastAsia="Times New Roman" w:hAnsi="Tahoma" w:cs="Tahoma"/>
          <w:b/>
          <w:bCs/>
          <w:color w:val="000000"/>
          <w:kern w:val="36"/>
          <w:sz w:val="48"/>
          <w:szCs w:val="48"/>
          <w:lang w:eastAsia="ru-RU"/>
        </w:rPr>
        <w:t>ПОРЯДОК ПРИМЕНЕНИЯ ПРАВИЛ ЗЕМЛЕПОЛЬЗОВАНИЯ И ЗАСТРОЙКИ</w:t>
      </w:r>
    </w:p>
    <w:p w:rsidR="00351546" w:rsidRPr="00351546" w:rsidRDefault="00351546" w:rsidP="00351546">
      <w:pPr>
        <w:shd w:val="clear" w:color="auto" w:fill="EEEEEE"/>
        <w:outlineLvl w:val="0"/>
        <w:rPr>
          <w:rFonts w:ascii="Tahoma" w:eastAsia="Times New Roman" w:hAnsi="Tahoma" w:cs="Tahoma"/>
          <w:b/>
          <w:bCs/>
          <w:color w:val="000000"/>
          <w:kern w:val="36"/>
          <w:sz w:val="48"/>
          <w:szCs w:val="48"/>
          <w:lang w:eastAsia="ru-RU"/>
        </w:rPr>
      </w:pPr>
      <w:r w:rsidRPr="00351546">
        <w:rPr>
          <w:rFonts w:ascii="Tahoma" w:eastAsia="Times New Roman" w:hAnsi="Tahoma" w:cs="Tahoma"/>
          <w:b/>
          <w:bCs/>
          <w:color w:val="000000"/>
          <w:kern w:val="36"/>
          <w:sz w:val="48"/>
          <w:szCs w:val="48"/>
          <w:lang w:eastAsia="ru-RU"/>
        </w:rPr>
        <w:t>И ВНЕСЕНИЯ ИЗМЕНЕНИЙ В УКАЗАННЫЕ ПРАВИЛА</w:t>
      </w:r>
    </w:p>
    <w:p w:rsidR="00351546" w:rsidRPr="00351546" w:rsidRDefault="00351546" w:rsidP="00351546">
      <w:pPr>
        <w:shd w:val="clear" w:color="auto" w:fill="EEEEEE"/>
        <w:spacing w:before="75" w:after="75"/>
        <w:jc w:val="center"/>
        <w:outlineLvl w:val="2"/>
        <w:rPr>
          <w:rFonts w:ascii="Tahoma" w:eastAsia="Times New Roman" w:hAnsi="Tahoma" w:cs="Tahoma"/>
          <w:b/>
          <w:bCs/>
          <w:color w:val="000000"/>
          <w:sz w:val="24"/>
          <w:szCs w:val="24"/>
          <w:lang w:eastAsia="ru-RU"/>
        </w:rPr>
      </w:pPr>
      <w:r w:rsidRPr="00351546">
        <w:rPr>
          <w:rFonts w:ascii="Tahoma" w:eastAsia="Times New Roman" w:hAnsi="Tahoma" w:cs="Tahoma"/>
          <w:b/>
          <w:bCs/>
          <w:color w:val="000000"/>
          <w:sz w:val="24"/>
          <w:szCs w:val="24"/>
          <w:lang w:eastAsia="ru-RU"/>
        </w:rPr>
        <w:t>Глава 1.  Общие положения.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Статья 1.1. </w:t>
      </w:r>
      <w:r w:rsidRPr="00351546">
        <w:rPr>
          <w:rFonts w:ascii="Tahoma" w:eastAsia="Times New Roman" w:hAnsi="Tahoma" w:cs="Tahoma"/>
          <w:b/>
          <w:bCs/>
          <w:color w:val="000000"/>
          <w:sz w:val="18"/>
          <w:lang w:eastAsia="ru-RU"/>
        </w:rPr>
        <w:t> Основные определения и термины, используемые в настоящих Правилах.</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1.1.1. В настоящих Правилах нижеприведенные термины используются в следующем значении: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акт приемки</w:t>
      </w:r>
      <w:r w:rsidRPr="00351546">
        <w:rPr>
          <w:rFonts w:ascii="Tahoma" w:eastAsia="Times New Roman" w:hAnsi="Tahoma" w:cs="Tahoma"/>
          <w:color w:val="000000"/>
          <w:sz w:val="18"/>
          <w:szCs w:val="18"/>
          <w:lang w:eastAsia="ru-RU"/>
        </w:rPr>
        <w:t>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автостоянка открытого типа</w:t>
      </w:r>
      <w:r w:rsidRPr="00351546">
        <w:rPr>
          <w:rFonts w:ascii="Tahoma" w:eastAsia="Times New Roman" w:hAnsi="Tahoma" w:cs="Tahoma"/>
          <w:color w:val="000000"/>
          <w:sz w:val="18"/>
          <w:szCs w:val="18"/>
          <w:lang w:eastAsia="ru-RU"/>
        </w:rPr>
        <w:t>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 наружной поверхности этой стороны в каждом ярусе (этаже);</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арендатор земельного участка</w:t>
      </w:r>
      <w:r w:rsidRPr="00351546">
        <w:rPr>
          <w:rFonts w:ascii="Tahoma" w:eastAsia="Times New Roman" w:hAnsi="Tahoma" w:cs="Tahoma"/>
          <w:color w:val="000000"/>
          <w:sz w:val="18"/>
          <w:szCs w:val="18"/>
          <w:lang w:eastAsia="ru-RU"/>
        </w:rPr>
        <w:t> - лицо, владеющее и пользующееся земельным участком по договору аренды, договору субаренды;</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благоустройство территории муниципального образования</w:t>
      </w:r>
      <w:r w:rsidRPr="00351546">
        <w:rPr>
          <w:rFonts w:ascii="Tahoma" w:eastAsia="Times New Roman" w:hAnsi="Tahoma" w:cs="Tahoma"/>
          <w:color w:val="000000"/>
          <w:sz w:val="18"/>
          <w:szCs w:val="18"/>
          <w:lang w:eastAsia="ru-RU"/>
        </w:rPr>
        <w:t> –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муниципального образования и осуществляемых органами государственной власти, органами местного самоуправления, физическими и юридическими лицами;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владелец земельного участка, объекта капитального строительства</w:t>
      </w:r>
      <w:r w:rsidRPr="00351546">
        <w:rPr>
          <w:rFonts w:ascii="Tahoma" w:eastAsia="Times New Roman" w:hAnsi="Tahoma" w:cs="Tahoma"/>
          <w:color w:val="000000"/>
          <w:sz w:val="18"/>
          <w:szCs w:val="18"/>
          <w:lang w:eastAsia="ru-RU"/>
        </w:rPr>
        <w:t> - российское или иностранное физическое, юридическое лицо, а также органы государственной власти и органы местного самоуправления, обладающие зарегистрированными в установленном порядке вещными правами на земельные участки и объекты капитального строительства;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временный объект</w:t>
      </w:r>
      <w:r w:rsidRPr="00351546">
        <w:rPr>
          <w:rFonts w:ascii="Tahoma" w:eastAsia="Times New Roman" w:hAnsi="Tahoma" w:cs="Tahoma"/>
          <w:color w:val="000000"/>
          <w:sz w:val="18"/>
          <w:szCs w:val="18"/>
          <w:lang w:eastAsia="ru-RU"/>
        </w:rPr>
        <w:t> - (постройка, навес, киоск, палатка, торгово-остановочный павильон, торговый павильон, павильон общественного питания и бытового обслуживания, контейнерная АЗС, автостоянка и другие подсобные постройки) – сооружение из быстровозводимых сборных-разборных конструкций, не связанное прочно с землей и перемещение которого возможно без причинения несоразмерного ущерба его назначению;</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временные здания и сооружения для нужд строительного процесса</w:t>
      </w:r>
      <w:r w:rsidRPr="00351546">
        <w:rPr>
          <w:rFonts w:ascii="Tahoma" w:eastAsia="Times New Roman" w:hAnsi="Tahoma" w:cs="Tahoma"/>
          <w:color w:val="000000"/>
          <w:sz w:val="18"/>
          <w:szCs w:val="18"/>
          <w:lang w:eastAsia="ru-RU"/>
        </w:rPr>
        <w:t> - здания и сооружения, необходимые для использования при строительстве объекта капитального строительства и подлежащие демонтажу после прекращения деятельности, для которой они возводились;</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временные постройки и сооружения</w:t>
      </w:r>
      <w:r w:rsidRPr="00351546">
        <w:rPr>
          <w:rFonts w:ascii="Tahoma" w:eastAsia="Times New Roman" w:hAnsi="Tahoma" w:cs="Tahoma"/>
          <w:color w:val="000000"/>
          <w:sz w:val="18"/>
          <w:szCs w:val="18"/>
          <w:lang w:eastAsia="ru-RU"/>
        </w:rPr>
        <w:t> - объекты, не являющиеся объектами капитального строительства, размещаемые на определенный срок, по истечении которого подлежащие демонтажу, если иное не предусмотрено договором аренды земельного участка;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вспомогательные виды разрешенного использования</w:t>
      </w:r>
      <w:r w:rsidRPr="00351546">
        <w:rPr>
          <w:rFonts w:ascii="Tahoma" w:eastAsia="Times New Roman" w:hAnsi="Tahoma" w:cs="Tahoma"/>
          <w:color w:val="000000"/>
          <w:sz w:val="18"/>
          <w:szCs w:val="18"/>
          <w:lang w:eastAsia="ru-RU"/>
        </w:rPr>
        <w:t> - виды использования, допустимые только в качестве дополнительных по отношению к основным и условно разрешенным видам использования и осуществляемые совместно с ними;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высота здания по фасадной линии застройки</w:t>
      </w:r>
      <w:r w:rsidRPr="00351546">
        <w:rPr>
          <w:rFonts w:ascii="Tahoma" w:eastAsia="Times New Roman" w:hAnsi="Tahoma" w:cs="Tahoma"/>
          <w:color w:val="000000"/>
          <w:sz w:val="18"/>
          <w:szCs w:val="18"/>
          <w:lang w:eastAsia="ru-RU"/>
        </w:rPr>
        <w:t> - расстояние по вертикали от отмостки до наивысшей отметки фасадной стены, т.е. стены, расположенной со стороны лицевой границы участка;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высота здания, строения, сооружения</w:t>
      </w:r>
      <w:r w:rsidRPr="00351546">
        <w:rPr>
          <w:rFonts w:ascii="Tahoma" w:eastAsia="Times New Roman" w:hAnsi="Tahoma" w:cs="Tahoma"/>
          <w:color w:val="000000"/>
          <w:sz w:val="18"/>
          <w:szCs w:val="18"/>
          <w:lang w:eastAsia="ru-RU"/>
        </w:rPr>
        <w:t> - расстояние по вертикали от проектной отметки земли до наивысшей отметки плоской крыши здания или до наивысшей отметки конька скатной крыши здания;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градостроительная деятельность</w:t>
      </w:r>
      <w:r w:rsidRPr="00351546">
        <w:rPr>
          <w:rFonts w:ascii="Tahoma" w:eastAsia="Times New Roman" w:hAnsi="Tahoma" w:cs="Tahoma"/>
          <w:color w:val="000000"/>
          <w:sz w:val="18"/>
          <w:szCs w:val="18"/>
          <w:lang w:eastAsia="ru-RU"/>
        </w:rPr>
        <w:t> - деятельность по развитию территорий,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 благоустройства территорий;</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lastRenderedPageBreak/>
        <w:t>градостроительная документация</w:t>
      </w:r>
      <w:r w:rsidRPr="00351546">
        <w:rPr>
          <w:rFonts w:ascii="Tahoma" w:eastAsia="Times New Roman" w:hAnsi="Tahoma" w:cs="Tahoma"/>
          <w:color w:val="000000"/>
          <w:sz w:val="18"/>
          <w:szCs w:val="18"/>
          <w:lang w:eastAsia="ru-RU"/>
        </w:rPr>
        <w:t> – проекты планировки территории, проекты межевания территории и градостроительные планы земельных участков;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градостроительный план земельного участка</w:t>
      </w:r>
      <w:r w:rsidRPr="00351546">
        <w:rPr>
          <w:rFonts w:ascii="Tahoma" w:eastAsia="Times New Roman" w:hAnsi="Tahoma" w:cs="Tahoma"/>
          <w:color w:val="000000"/>
          <w:sz w:val="18"/>
          <w:szCs w:val="18"/>
          <w:lang w:eastAsia="ru-RU"/>
        </w:rPr>
        <w:t> </w:t>
      </w:r>
      <w:r w:rsidRPr="00351546">
        <w:rPr>
          <w:rFonts w:ascii="Tahoma" w:eastAsia="Times New Roman" w:hAnsi="Tahoma" w:cs="Tahoma"/>
          <w:i/>
          <w:iCs/>
          <w:color w:val="000000"/>
          <w:sz w:val="18"/>
          <w:lang w:eastAsia="ru-RU"/>
        </w:rPr>
        <w:t>– </w:t>
      </w:r>
      <w:r w:rsidRPr="00351546">
        <w:rPr>
          <w:rFonts w:ascii="Tahoma" w:eastAsia="Times New Roman" w:hAnsi="Tahoma" w:cs="Tahoma"/>
          <w:color w:val="000000"/>
          <w:sz w:val="18"/>
          <w:szCs w:val="18"/>
          <w:lang w:eastAsia="ru-RU"/>
        </w:rPr>
        <w:t>вид документации по планировке территории, подготавливаемый в составе проекта межевания территории или в виде отдельного документа и являющийся основанием для подготовки архитектурно-строительной документации на строительство, реконструкцию и капитальный ремонт объекта капитального строительства, выдачу разрешения на строительство и разрешения на ввод объекта в эксплуатацию (кроме линейных объектов);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градостроительный регламент</w:t>
      </w:r>
      <w:r w:rsidRPr="00351546">
        <w:rPr>
          <w:rFonts w:ascii="Tahoma" w:eastAsia="Times New Roman" w:hAnsi="Tahoma" w:cs="Tahoma"/>
          <w:color w:val="000000"/>
          <w:sz w:val="18"/>
          <w:szCs w:val="18"/>
          <w:lang w:eastAsia="ru-RU"/>
        </w:rPr>
        <w:t> –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градостроительное зонирование</w:t>
      </w:r>
      <w:r w:rsidRPr="00351546">
        <w:rPr>
          <w:rFonts w:ascii="Tahoma" w:eastAsia="Times New Roman" w:hAnsi="Tahoma" w:cs="Tahoma"/>
          <w:color w:val="000000"/>
          <w:sz w:val="18"/>
          <w:szCs w:val="18"/>
          <w:lang w:eastAsia="ru-RU"/>
        </w:rPr>
        <w:t> - зонирование территорий населенных пунктов муниципального образования в целях определения территориальных зон и установления градостроительных регламентов;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градостроительные изменения</w:t>
      </w:r>
      <w:r w:rsidRPr="00351546">
        <w:rPr>
          <w:rFonts w:ascii="Tahoma" w:eastAsia="Times New Roman" w:hAnsi="Tahoma" w:cs="Tahoma"/>
          <w:color w:val="000000"/>
          <w:sz w:val="18"/>
          <w:szCs w:val="18"/>
          <w:lang w:eastAsia="ru-RU"/>
        </w:rPr>
        <w:t> - изменение параметров, видов использования земельных участков и (или) объектов капитального строительства в соответствии с требованиями градостроительного регламента;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градостроительные изменения недвижимости</w:t>
      </w:r>
      <w:r w:rsidRPr="00351546">
        <w:rPr>
          <w:rFonts w:ascii="Tahoma" w:eastAsia="Times New Roman" w:hAnsi="Tahoma" w:cs="Tahoma"/>
          <w:color w:val="000000"/>
          <w:sz w:val="18"/>
          <w:szCs w:val="18"/>
          <w:lang w:eastAsia="ru-RU"/>
        </w:rPr>
        <w:t> -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технический заказчик</w:t>
      </w:r>
      <w:r w:rsidRPr="00351546">
        <w:rPr>
          <w:rFonts w:ascii="Tahoma" w:eastAsia="Times New Roman" w:hAnsi="Tahoma" w:cs="Tahoma"/>
          <w:color w:val="000000"/>
          <w:sz w:val="18"/>
          <w:szCs w:val="18"/>
          <w:lang w:eastAsia="ru-RU"/>
        </w:rPr>
        <w:t>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случаев, предусмотренных </w:t>
      </w:r>
      <w:hyperlink r:id="rId5" w:anchor="P2299#P2299" w:history="1">
        <w:r w:rsidRPr="00351546">
          <w:rPr>
            <w:rFonts w:ascii="Tahoma" w:eastAsia="Times New Roman" w:hAnsi="Tahoma" w:cs="Tahoma"/>
            <w:color w:val="33A6E3"/>
            <w:sz w:val="18"/>
            <w:u w:val="single"/>
            <w:lang w:eastAsia="ru-RU"/>
          </w:rPr>
          <w:t>частью 2.1 статьи 47</w:t>
        </w:r>
      </w:hyperlink>
      <w:r w:rsidRPr="00351546">
        <w:rPr>
          <w:rFonts w:ascii="Tahoma" w:eastAsia="Times New Roman" w:hAnsi="Tahoma" w:cs="Tahoma"/>
          <w:color w:val="000000"/>
          <w:sz w:val="18"/>
          <w:szCs w:val="18"/>
          <w:lang w:eastAsia="ru-RU"/>
        </w:rPr>
        <w:t>, </w:t>
      </w:r>
      <w:hyperlink r:id="rId6" w:anchor="P2332#P2332" w:history="1">
        <w:r w:rsidRPr="00351546">
          <w:rPr>
            <w:rFonts w:ascii="Tahoma" w:eastAsia="Times New Roman" w:hAnsi="Tahoma" w:cs="Tahoma"/>
            <w:color w:val="33A6E3"/>
            <w:sz w:val="18"/>
            <w:u w:val="single"/>
            <w:lang w:eastAsia="ru-RU"/>
          </w:rPr>
          <w:t>частью 4.1 статьи 48</w:t>
        </w:r>
      </w:hyperlink>
      <w:r w:rsidRPr="00351546">
        <w:rPr>
          <w:rFonts w:ascii="Tahoma" w:eastAsia="Times New Roman" w:hAnsi="Tahoma" w:cs="Tahoma"/>
          <w:color w:val="000000"/>
          <w:sz w:val="18"/>
          <w:szCs w:val="18"/>
          <w:lang w:eastAsia="ru-RU"/>
        </w:rPr>
        <w:t>, </w:t>
      </w:r>
      <w:hyperlink r:id="rId7" w:anchor="P2875#P2875" w:history="1">
        <w:r w:rsidRPr="00351546">
          <w:rPr>
            <w:rFonts w:ascii="Tahoma" w:eastAsia="Times New Roman" w:hAnsi="Tahoma" w:cs="Tahoma"/>
            <w:color w:val="33A6E3"/>
            <w:sz w:val="18"/>
            <w:u w:val="single"/>
            <w:lang w:eastAsia="ru-RU"/>
          </w:rPr>
          <w:t>частью 2.2 статьи 52</w:t>
        </w:r>
      </w:hyperlink>
      <w:r w:rsidRPr="00351546">
        <w:rPr>
          <w:rFonts w:ascii="Tahoma" w:eastAsia="Times New Roman" w:hAnsi="Tahoma" w:cs="Tahoma"/>
          <w:color w:val="000000"/>
          <w:sz w:val="18"/>
          <w:szCs w:val="18"/>
          <w:lang w:eastAsia="ru-RU"/>
        </w:rPr>
        <w:t> настоящего Кодекса;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застройщик</w:t>
      </w:r>
      <w:r w:rsidRPr="00351546">
        <w:rPr>
          <w:rFonts w:ascii="Tahoma" w:eastAsia="Times New Roman" w:hAnsi="Tahoma" w:cs="Tahoma"/>
          <w:color w:val="000000"/>
          <w:sz w:val="18"/>
          <w:szCs w:val="18"/>
          <w:lang w:eastAsia="ru-RU"/>
        </w:rPr>
        <w:t> – физическое или юридическое лицо, обеспечивающее на принадлежащем ему на основании вещного права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строительства, реконструкции, капитального ремонта зданий и сооружений;</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земельный участок</w:t>
      </w:r>
      <w:r w:rsidRPr="00351546">
        <w:rPr>
          <w:rFonts w:ascii="Tahoma" w:eastAsia="Times New Roman" w:hAnsi="Tahoma" w:cs="Tahoma"/>
          <w:color w:val="000000"/>
          <w:sz w:val="18"/>
          <w:szCs w:val="18"/>
          <w:lang w:eastAsia="ru-RU"/>
        </w:rPr>
        <w:t> – часть поверхности земли (в т.ч. почвенный слой), границы которой описаны и удостоверены в установленном порядке;</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зона (район) застройки</w:t>
      </w:r>
      <w:r w:rsidRPr="00351546">
        <w:rPr>
          <w:rFonts w:ascii="Tahoma" w:eastAsia="Times New Roman" w:hAnsi="Tahoma" w:cs="Tahoma"/>
          <w:color w:val="000000"/>
          <w:sz w:val="18"/>
          <w:szCs w:val="18"/>
          <w:lang w:eastAsia="ru-RU"/>
        </w:rPr>
        <w:t> - застроенная или подлежащая застройке территория, имеющая установленные документом территориального планирования планировочные границы и режим целевого функционального использования;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зоны застройки блокированными жилыми домами</w:t>
      </w:r>
      <w:r w:rsidRPr="00351546">
        <w:rPr>
          <w:rFonts w:ascii="Tahoma" w:eastAsia="Times New Roman" w:hAnsi="Tahoma" w:cs="Tahoma"/>
          <w:color w:val="000000"/>
          <w:sz w:val="18"/>
          <w:szCs w:val="18"/>
          <w:lang w:eastAsia="ru-RU"/>
        </w:rPr>
        <w:t> – территории для размещения жилых домов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проёмов с соседним блоком или соседними блоками, расположен на отдельном земельном участке и имеет выход на территорию общего пользования;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зоны с особыми условиями использования территорий</w:t>
      </w:r>
      <w:r w:rsidRPr="00351546">
        <w:rPr>
          <w:rFonts w:ascii="Tahoma" w:eastAsia="Times New Roman" w:hAnsi="Tahoma" w:cs="Tahoma"/>
          <w:color w:val="000000"/>
          <w:sz w:val="18"/>
          <w:szCs w:val="18"/>
          <w:lang w:eastAsia="ru-RU"/>
        </w:rPr>
        <w:t> – охранные, санитарно- 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инвесторы</w:t>
      </w:r>
      <w:r w:rsidRPr="00351546">
        <w:rPr>
          <w:rFonts w:ascii="Tahoma" w:eastAsia="Times New Roman" w:hAnsi="Tahoma" w:cs="Tahoma"/>
          <w:color w:val="000000"/>
          <w:sz w:val="18"/>
          <w:szCs w:val="18"/>
          <w:lang w:eastAsia="ru-RU"/>
        </w:rPr>
        <w:t> – физические и юридические лица, государственные органы, органы местного самоуправления, осуществляющие капитальные вложения на территории Российской Федерации с использованием собственных и (или) привлечённых средств, в соответствии с действующим законодательством;</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индивидуальное жилищное строительство</w:t>
      </w:r>
      <w:r w:rsidRPr="00351546">
        <w:rPr>
          <w:rFonts w:ascii="Tahoma" w:eastAsia="Times New Roman" w:hAnsi="Tahoma" w:cs="Tahoma"/>
          <w:color w:val="000000"/>
          <w:sz w:val="18"/>
          <w:szCs w:val="18"/>
          <w:lang w:eastAsia="ru-RU"/>
        </w:rPr>
        <w:t> - форма обеспечения граждан жилищем путем строительства жилых домов на праве личной собственности при непосредственном участии граждан или за их счет;</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индивидуальный жилой дом</w:t>
      </w:r>
      <w:r w:rsidRPr="00351546">
        <w:rPr>
          <w:rFonts w:ascii="Tahoma" w:eastAsia="Times New Roman" w:hAnsi="Tahoma" w:cs="Tahoma"/>
          <w:color w:val="000000"/>
          <w:sz w:val="18"/>
          <w:szCs w:val="18"/>
          <w:lang w:eastAsia="ru-RU"/>
        </w:rPr>
        <w:t xml:space="preserve"> - отдельно стоящее индивидуально-определенное здание с количеством этажей не более трех, которое состоит из комнат, а также помещений вспомогательного назначения, </w:t>
      </w:r>
      <w:r w:rsidRPr="00351546">
        <w:rPr>
          <w:rFonts w:ascii="Tahoma" w:eastAsia="Times New Roman" w:hAnsi="Tahoma" w:cs="Tahoma"/>
          <w:color w:val="000000"/>
          <w:sz w:val="18"/>
          <w:szCs w:val="18"/>
          <w:lang w:eastAsia="ru-RU"/>
        </w:rPr>
        <w:lastRenderedPageBreak/>
        <w:t>предназначенных для удовлетворения гражданами бытовых и иных нужд, связанных с их проживанием в таком здании, и предназначенное для проживания одной семьи;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индивидуальные застройщики (физические лица)</w:t>
      </w:r>
      <w:r w:rsidRPr="00351546">
        <w:rPr>
          <w:rFonts w:ascii="Tahoma" w:eastAsia="Times New Roman" w:hAnsi="Tahoma" w:cs="Tahoma"/>
          <w:color w:val="000000"/>
          <w:sz w:val="18"/>
          <w:szCs w:val="18"/>
          <w:lang w:eastAsia="ru-RU"/>
        </w:rPr>
        <w:t> - граждане, получившие в установленном порядке земельный участок для строительства жилого дома с хозяйственными постройками и осуществляющие это строительство либо своими силами, либо с привлечением других лиц или строительных организаций;</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изменение объектов недвижимости</w:t>
      </w:r>
      <w:r w:rsidRPr="00351546">
        <w:rPr>
          <w:rFonts w:ascii="Tahoma" w:eastAsia="Times New Roman" w:hAnsi="Tahoma" w:cs="Tahoma"/>
          <w:color w:val="000000"/>
          <w:sz w:val="18"/>
          <w:szCs w:val="18"/>
          <w:lang w:eastAsia="ru-RU"/>
        </w:rPr>
        <w:t> - изменение вида (видов) или параметров использования земельного участка или строения, или сооружения на нем, строительство новых, реконструкция, перемещение или снос существующих строений или сооружений, иные действия при подготовке и осуществлении строительства;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инженерная, транспортная и социальная инфраструктуры</w:t>
      </w:r>
      <w:r w:rsidRPr="00351546">
        <w:rPr>
          <w:rFonts w:ascii="Tahoma" w:eastAsia="Times New Roman" w:hAnsi="Tahoma" w:cs="Tahoma"/>
          <w:color w:val="000000"/>
          <w:sz w:val="18"/>
          <w:szCs w:val="18"/>
          <w:lang w:eastAsia="ru-RU"/>
        </w:rPr>
        <w:t> - комплекс сооружений и коммуникаций транспорта, связи, инженерной инфраструктуры, а также объектов социального и культурно-бытового обслуживания населения, обеспечивающий устойчивое развитие и функционирование муниципального образования «Кривцовский сельсовет» Щигровского района Курской области, далее (муниципального образования « сельсовет»);</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квартал (микрорайон) </w:t>
      </w:r>
      <w:r w:rsidRPr="00351546">
        <w:rPr>
          <w:rFonts w:ascii="Tahoma" w:eastAsia="Times New Roman" w:hAnsi="Tahoma" w:cs="Tahoma"/>
          <w:color w:val="000000"/>
          <w:sz w:val="18"/>
          <w:szCs w:val="18"/>
          <w:lang w:eastAsia="ru-RU"/>
        </w:rPr>
        <w:t>- основной планировочный элемент жилой застройки в структуре муниципального образования «Кривцовский сельсовет»,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населенных пунктов, в пределах которого размещаются учреждения и предприятия повседневного пользования;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комиссия по подготовке проекта Правил землепользования и застройки (далее - Комиссия) </w:t>
      </w:r>
      <w:r w:rsidRPr="00351546">
        <w:rPr>
          <w:rFonts w:ascii="Tahoma" w:eastAsia="Times New Roman" w:hAnsi="Tahoma" w:cs="Tahoma"/>
          <w:color w:val="000000"/>
          <w:sz w:val="18"/>
          <w:szCs w:val="18"/>
          <w:lang w:eastAsia="ru-RU"/>
        </w:rPr>
        <w:t>- постоянно действующий координационный орган при Администрации муниципального образования, созданный для организации подготовки проекта Правил землепользования и застройки муниципального образования, внесения в них изменений,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муниципального образования, а также иных вопросов в соответствии с Градостроительным кодексом Российской Федерации;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консервация объекта</w:t>
      </w:r>
      <w:r w:rsidRPr="00351546">
        <w:rPr>
          <w:rFonts w:ascii="Tahoma" w:eastAsia="Times New Roman" w:hAnsi="Tahoma" w:cs="Tahoma"/>
          <w:color w:val="000000"/>
          <w:sz w:val="18"/>
          <w:szCs w:val="18"/>
          <w:lang w:eastAsia="ru-RU"/>
        </w:rPr>
        <w:t> - временная приостановка работ по строительству (реконструкции) объекта, сопровождающаяся рядом организационно-технических мероприятий, направленных на сохранность и безопасность объекта до возобновления его строительства (реконструкции);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коэффициент застройки (Кз)</w:t>
      </w:r>
      <w:r w:rsidRPr="00351546">
        <w:rPr>
          <w:rFonts w:ascii="Tahoma" w:eastAsia="Times New Roman" w:hAnsi="Tahoma" w:cs="Tahoma"/>
          <w:color w:val="000000"/>
          <w:sz w:val="18"/>
          <w:szCs w:val="18"/>
          <w:lang w:eastAsia="ru-RU"/>
        </w:rPr>
        <w:t> – отношение территории земельного участка, которая может быть занята зданиями, ко всей площади участка (в процентах);</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коэффициент плотности застройки (Кпз)</w:t>
      </w:r>
      <w:r w:rsidRPr="00351546">
        <w:rPr>
          <w:rFonts w:ascii="Tahoma" w:eastAsia="Times New Roman" w:hAnsi="Tahoma" w:cs="Tahoma"/>
          <w:color w:val="000000"/>
          <w:sz w:val="18"/>
          <w:szCs w:val="18"/>
          <w:lang w:eastAsia="ru-RU"/>
        </w:rPr>
        <w:t> – отношение площади всех этажей зданий и сооружений к площади участка;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коэффициент использования территории (КИТ)</w:t>
      </w:r>
      <w:r w:rsidRPr="00351546">
        <w:rPr>
          <w:rFonts w:ascii="Tahoma" w:eastAsia="Times New Roman" w:hAnsi="Tahoma" w:cs="Tahoma"/>
          <w:color w:val="000000"/>
          <w:sz w:val="18"/>
          <w:szCs w:val="18"/>
          <w:lang w:eastAsia="ru-RU"/>
        </w:rPr>
        <w:t> - отношение суммарной общей площади зданий на земельном участке к площади участка. Умножение значения максимально допустимого КИТ на площадь участка дает максимальную величину общей площади зданий, допустимую на участке;</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коэффициент озеленения</w:t>
      </w:r>
      <w:r w:rsidRPr="00351546">
        <w:rPr>
          <w:rFonts w:ascii="Tahoma" w:eastAsia="Times New Roman" w:hAnsi="Tahoma" w:cs="Tahoma"/>
          <w:color w:val="000000"/>
          <w:sz w:val="18"/>
          <w:szCs w:val="18"/>
          <w:lang w:eastAsia="ru-RU"/>
        </w:rPr>
        <w:t> - отношение площади зеленых насаждений (сохраняемых и искусственно высаженных) к площади всего земельного участка в %;</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коэффициент плотности застройки - отношение площади всех этажей зданий и сооружений к площади участка;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красные линии</w:t>
      </w:r>
      <w:r w:rsidRPr="00351546">
        <w:rPr>
          <w:rFonts w:ascii="Tahoma" w:eastAsia="Times New Roman" w:hAnsi="Tahoma" w:cs="Tahoma"/>
          <w:color w:val="000000"/>
          <w:sz w:val="18"/>
          <w:szCs w:val="18"/>
          <w:lang w:eastAsia="ru-RU"/>
        </w:rPr>
        <w:t>-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линейные объекты - </w:t>
      </w:r>
      <w:r w:rsidRPr="00351546">
        <w:rPr>
          <w:rFonts w:ascii="Tahoma" w:eastAsia="Times New Roman" w:hAnsi="Tahoma" w:cs="Tahoma"/>
          <w:color w:val="000000"/>
          <w:sz w:val="18"/>
          <w:szCs w:val="18"/>
          <w:lang w:eastAsia="ru-RU"/>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w:t>
      </w:r>
      <w:r w:rsidRPr="00351546">
        <w:rPr>
          <w:rFonts w:ascii="Tahoma" w:eastAsia="Times New Roman" w:hAnsi="Tahoma" w:cs="Tahoma"/>
          <w:b/>
          <w:bCs/>
          <w:color w:val="000000"/>
          <w:sz w:val="18"/>
          <w:lang w:eastAsia="ru-RU"/>
        </w:rPr>
        <w:t>линии регулирования застройки</w:t>
      </w:r>
      <w:r w:rsidRPr="00351546">
        <w:rPr>
          <w:rFonts w:ascii="Tahoma" w:eastAsia="Times New Roman" w:hAnsi="Tahoma" w:cs="Tahoma"/>
          <w:color w:val="000000"/>
          <w:sz w:val="18"/>
          <w:szCs w:val="18"/>
          <w:lang w:eastAsia="ru-RU"/>
        </w:rPr>
        <w:t>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 с учетом режимов зон особого регулирования;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лицевая граница участка</w:t>
      </w:r>
      <w:r w:rsidRPr="00351546">
        <w:rPr>
          <w:rFonts w:ascii="Tahoma" w:eastAsia="Times New Roman" w:hAnsi="Tahoma" w:cs="Tahoma"/>
          <w:color w:val="000000"/>
          <w:sz w:val="18"/>
          <w:szCs w:val="18"/>
          <w:lang w:eastAsia="ru-RU"/>
        </w:rPr>
        <w:t> - граница участка, примыкающая к улице, на которую ориентирован главный фасад здания;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межевание объекта землеустройства</w:t>
      </w:r>
      <w:r w:rsidRPr="00351546">
        <w:rPr>
          <w:rFonts w:ascii="Tahoma" w:eastAsia="Times New Roman" w:hAnsi="Tahoma" w:cs="Tahoma"/>
          <w:color w:val="000000"/>
          <w:sz w:val="18"/>
          <w:szCs w:val="18"/>
          <w:lang w:eastAsia="ru-RU"/>
        </w:rPr>
        <w:t> - работы по определению границ объекта землеустройства на местности и их согласование; закреплению на местности местоположения границ объекта землеустройства межевыми знаками и определению их координат или составлению иного описания местоположения границ объекта землеустройства; изготовлению карты (плана) объекта землеустройства;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минимальные площадь и размеры земельных участков </w:t>
      </w:r>
      <w:r w:rsidRPr="00351546">
        <w:rPr>
          <w:rFonts w:ascii="Tahoma" w:eastAsia="Times New Roman" w:hAnsi="Tahoma" w:cs="Tahoma"/>
          <w:color w:val="000000"/>
          <w:sz w:val="18"/>
          <w:szCs w:val="18"/>
          <w:lang w:eastAsia="ru-RU"/>
        </w:rPr>
        <w:t>- показатели наименьшей площади и линейных размеров земельных участков, установленные для определенных видов использования. Строительство на земельном участке, имеющем размеры меньше минимальных для соответствующего вида объекта, не допускается;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многоквартирный жилой дом</w:t>
      </w:r>
      <w:r w:rsidRPr="00351546">
        <w:rPr>
          <w:rFonts w:ascii="Tahoma" w:eastAsia="Times New Roman" w:hAnsi="Tahoma" w:cs="Tahoma"/>
          <w:color w:val="000000"/>
          <w:sz w:val="18"/>
          <w:szCs w:val="18"/>
          <w:lang w:eastAsia="ru-RU"/>
        </w:rPr>
        <w:t>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ограничения специального назначения на использование и застройку территории</w:t>
      </w:r>
      <w:r w:rsidRPr="00351546">
        <w:rPr>
          <w:rFonts w:ascii="Tahoma" w:eastAsia="Times New Roman" w:hAnsi="Tahoma" w:cs="Tahoma"/>
          <w:color w:val="000000"/>
          <w:sz w:val="18"/>
          <w:szCs w:val="18"/>
          <w:lang w:eastAsia="ru-RU"/>
        </w:rPr>
        <w:t xml:space="preserve"> - ограничения на использование и застройку территории, устанавливаемые в соответствии с законодательством Российской Федерации, Курской области и нормативными правовыми актами муниципального образования «Кривцовский сельсовет» в сфере экологической и санитарно-гигиенической безопасности и охраны окружающей природной </w:t>
      </w:r>
      <w:r w:rsidRPr="00351546">
        <w:rPr>
          <w:rFonts w:ascii="Tahoma" w:eastAsia="Times New Roman" w:hAnsi="Tahoma" w:cs="Tahoma"/>
          <w:color w:val="000000"/>
          <w:sz w:val="18"/>
          <w:szCs w:val="18"/>
          <w:lang w:eastAsia="ru-RU"/>
        </w:rPr>
        <w:lastRenderedPageBreak/>
        <w:t>среды, сохранения историко-культурного наследия и особо охраняемых природных территорий, защиты территорий от воздействия чрезвычайных ситуаций природного и техногенного характера;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основные виды разрешенного использования (применительно к земельным участкам и объектам капитального строительства в границах территориальной зоны)</w:t>
      </w:r>
      <w:r w:rsidRPr="00351546">
        <w:rPr>
          <w:rFonts w:ascii="Tahoma" w:eastAsia="Times New Roman" w:hAnsi="Tahoma" w:cs="Tahoma"/>
          <w:color w:val="000000"/>
          <w:sz w:val="18"/>
          <w:szCs w:val="18"/>
          <w:lang w:eastAsia="ru-RU"/>
        </w:rPr>
        <w:t> - виды использования, указанные в градостроительном регламенте в качестве разрешенных к применению в границах территориальной зоны без согласований и дополнительных условий;</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отступ здания, сооружения (от границы участка) </w:t>
      </w:r>
      <w:r w:rsidRPr="00351546">
        <w:rPr>
          <w:rFonts w:ascii="Tahoma" w:eastAsia="Times New Roman" w:hAnsi="Tahoma" w:cs="Tahoma"/>
          <w:color w:val="000000"/>
          <w:sz w:val="18"/>
          <w:szCs w:val="18"/>
          <w:lang w:eastAsia="ru-RU"/>
        </w:rPr>
        <w:t>- расстояние между границей участка и стеной здания;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объект культурного наследия - </w:t>
      </w:r>
      <w:r w:rsidRPr="00351546">
        <w:rPr>
          <w:rFonts w:ascii="Tahoma" w:eastAsia="Times New Roman" w:hAnsi="Tahoma" w:cs="Tahoma"/>
          <w:color w:val="000000"/>
          <w:sz w:val="18"/>
          <w:szCs w:val="18"/>
          <w:lang w:eastAsia="ru-RU"/>
        </w:rPr>
        <w:t>объект, обладающий историко-архитектурной, художественной, научной и мемориальной ценностью, имеющий особое значение для истории и культуры Российской Федерации (объект федерального значения), субъекта Российской Федерации (объект регионального значения) или муниципального образования (объект местного значения) а также объект археологического наследия, включенный в единый государственный  реестр объектов культурного наследия;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перепланировка</w:t>
      </w:r>
      <w:r w:rsidRPr="00351546">
        <w:rPr>
          <w:rFonts w:ascii="Tahoma" w:eastAsia="Times New Roman" w:hAnsi="Tahoma" w:cs="Tahoma"/>
          <w:color w:val="000000"/>
          <w:sz w:val="18"/>
          <w:szCs w:val="18"/>
          <w:lang w:eastAsia="ru-RU"/>
        </w:rPr>
        <w:t> - изменение конфигурации внутренних помещений, если такие изменения не затрагивают конструктивные и другие характеристики надежности и безопасности объектов капитального строительства (их частей);</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площадь земельного участка </w:t>
      </w:r>
      <w:r w:rsidRPr="00351546">
        <w:rPr>
          <w:rFonts w:ascii="Tahoma" w:eastAsia="Times New Roman" w:hAnsi="Tahoma" w:cs="Tahoma"/>
          <w:color w:val="000000"/>
          <w:sz w:val="18"/>
          <w:szCs w:val="18"/>
          <w:lang w:eastAsia="ru-RU"/>
        </w:rPr>
        <w:t>- площадь территории горизонтальной проекции земельного участка;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правообладатели земельных участков, объектов капитального строительства</w:t>
      </w:r>
      <w:r w:rsidRPr="00351546">
        <w:rPr>
          <w:rFonts w:ascii="Tahoma" w:eastAsia="Times New Roman" w:hAnsi="Tahoma" w:cs="Tahoma"/>
          <w:color w:val="000000"/>
          <w:sz w:val="18"/>
          <w:szCs w:val="18"/>
          <w:lang w:eastAsia="ru-RU"/>
        </w:rPr>
        <w:t> - собственники, а также владельцы, пользователи и арендаторы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351546">
        <w:rPr>
          <w:rFonts w:ascii="Tahoma" w:eastAsia="Times New Roman" w:hAnsi="Tahoma" w:cs="Tahoma"/>
          <w:color w:val="000000"/>
          <w:sz w:val="18"/>
          <w:szCs w:val="18"/>
          <w:lang w:eastAsia="ru-RU"/>
        </w:rPr>
        <w:t>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придомовой участок – </w:t>
      </w:r>
      <w:r w:rsidRPr="00351546">
        <w:rPr>
          <w:rFonts w:ascii="Tahoma" w:eastAsia="Times New Roman" w:hAnsi="Tahoma" w:cs="Tahoma"/>
          <w:color w:val="000000"/>
          <w:sz w:val="18"/>
          <w:szCs w:val="18"/>
          <w:lang w:eastAsia="ru-RU"/>
        </w:rPr>
        <w:t>земельный участок, примыкающий к дому (квартире) с непосредственным выходом на него;</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разрешение на отклонение от предельных параметров разрешенного строительства, реконструкции объектов капитального строительства</w:t>
      </w:r>
      <w:r w:rsidRPr="00351546">
        <w:rPr>
          <w:rFonts w:ascii="Tahoma" w:eastAsia="Times New Roman" w:hAnsi="Tahoma" w:cs="Tahoma"/>
          <w:color w:val="000000"/>
          <w:sz w:val="18"/>
          <w:szCs w:val="18"/>
          <w:lang w:eastAsia="ru-RU"/>
        </w:rPr>
        <w:t> - документ, дающий застройщику право осуществлять строительство, реконструкцию объектов капитального строительства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разрешение на условно разрешенный вид использования</w:t>
      </w:r>
      <w:r w:rsidRPr="00351546">
        <w:rPr>
          <w:rFonts w:ascii="Tahoma" w:eastAsia="Times New Roman" w:hAnsi="Tahoma" w:cs="Tahoma"/>
          <w:color w:val="000000"/>
          <w:sz w:val="18"/>
          <w:szCs w:val="18"/>
          <w:lang w:eastAsia="ru-RU"/>
        </w:rPr>
        <w:t> - документ, дающий правообладателям земельных участков право выбора вида использования из числа условно разрешенных настоящими Правилами для соответствующей территориальной зоны;</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район зонирования</w:t>
      </w:r>
      <w:r w:rsidRPr="00351546">
        <w:rPr>
          <w:rFonts w:ascii="Tahoma" w:eastAsia="Times New Roman" w:hAnsi="Tahoma" w:cs="Tahoma"/>
          <w:color w:val="000000"/>
          <w:sz w:val="18"/>
          <w:szCs w:val="18"/>
          <w:lang w:eastAsia="ru-RU"/>
        </w:rPr>
        <w:t> - территория в замкнутых границах, отнесенная Правилами землепользования и застройки Кривцовского сельсовета Щигровского района к одной территориальной зоне;</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строительные изменения недвижимости</w:t>
      </w:r>
      <w:r w:rsidRPr="00351546">
        <w:rPr>
          <w:rFonts w:ascii="Tahoma" w:eastAsia="Times New Roman" w:hAnsi="Tahoma" w:cs="Tahoma"/>
          <w:color w:val="000000"/>
          <w:sz w:val="18"/>
          <w:szCs w:val="18"/>
          <w:lang w:eastAsia="ru-RU"/>
        </w:rPr>
        <w:t> -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схема (план) зонирования территории</w:t>
      </w:r>
      <w:r w:rsidRPr="00351546">
        <w:rPr>
          <w:rFonts w:ascii="Tahoma" w:eastAsia="Times New Roman" w:hAnsi="Tahoma" w:cs="Tahoma"/>
          <w:color w:val="000000"/>
          <w:sz w:val="18"/>
          <w:szCs w:val="18"/>
          <w:lang w:eastAsia="ru-RU"/>
        </w:rPr>
        <w:t> - составная часть градостроительной документации, утвержденная в установленном порядке и определяющая границы территориальных зон, их целевое назначение и разрешенное использование территории с регламентациями в отношении прав пользования недвижимостью муниципального образования, и ее изменения;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условно разрешенные виды использования (применительно к земельным участкам и объектам капитального строительства в границах территориальной зоны)</w:t>
      </w:r>
      <w:r w:rsidRPr="00351546">
        <w:rPr>
          <w:rFonts w:ascii="Tahoma" w:eastAsia="Times New Roman" w:hAnsi="Tahoma" w:cs="Tahoma"/>
          <w:color w:val="000000"/>
          <w:sz w:val="18"/>
          <w:szCs w:val="18"/>
          <w:lang w:eastAsia="ru-RU"/>
        </w:rPr>
        <w:t> - виды использования, указанные в градостроительном регламенте в качестве разрешенных к применению в границах территориальной зоны при условии получения разрешения на эти виды использования, предоставляемого Администрацией муниципального образования в порядке, предусмотренном Правилами застройки;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формирование земельного участка</w:t>
      </w:r>
      <w:r w:rsidRPr="00351546">
        <w:rPr>
          <w:rFonts w:ascii="Tahoma" w:eastAsia="Times New Roman" w:hAnsi="Tahoma" w:cs="Tahoma"/>
          <w:color w:val="000000"/>
          <w:sz w:val="18"/>
          <w:szCs w:val="18"/>
          <w:lang w:eastAsia="ru-RU"/>
        </w:rPr>
        <w:t> - определение границ, разрешенного использования, технических условий подключения объектов к сетям инженерно-технического обеспечения, определение представляемых прав на земельный участок и условий его представления либо оснований резервирования земельного участка для муниципальных нужд;</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хозяйственные постройки</w:t>
      </w:r>
      <w:r w:rsidRPr="00351546">
        <w:rPr>
          <w:rFonts w:ascii="Tahoma" w:eastAsia="Times New Roman" w:hAnsi="Tahoma" w:cs="Tahoma"/>
          <w:color w:val="000000"/>
          <w:sz w:val="18"/>
          <w:szCs w:val="18"/>
          <w:lang w:eastAsia="ru-RU"/>
        </w:rPr>
        <w:t> - расположенные на индивидуальном земельном участке гаражи, сараи, бани, строения и сооружения для содержания скота и птицы, хранения кормов, хозяйственного инвентаря и сельскохозяйственных продуктов, а также дворовые уборные, теплицы, навесы, погреба, колодцы, помойные ямы, мусоросборники и иные сооружения;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ширина участка по лицевой границе</w:t>
      </w:r>
      <w:r w:rsidRPr="00351546">
        <w:rPr>
          <w:rFonts w:ascii="Tahoma" w:eastAsia="Times New Roman" w:hAnsi="Tahoma" w:cs="Tahoma"/>
          <w:color w:val="000000"/>
          <w:sz w:val="18"/>
          <w:szCs w:val="18"/>
          <w:lang w:eastAsia="ru-RU"/>
        </w:rPr>
        <w:t> - расстояние между боковыми границами участка, измеренное по лицевой границе участка;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этажность здания</w:t>
      </w:r>
      <w:r w:rsidRPr="00351546">
        <w:rPr>
          <w:rFonts w:ascii="Tahoma" w:eastAsia="Times New Roman" w:hAnsi="Tahoma" w:cs="Tahoma"/>
          <w:color w:val="000000"/>
          <w:sz w:val="18"/>
          <w:szCs w:val="18"/>
          <w:lang w:eastAsia="ru-RU"/>
        </w:rPr>
        <w:t> - число этажей здания, включая все надземные этажи, мансарда, технический и цокольный, если верх его перекрытия находится выше средней планировочной отметки земли не менее чем на 2 м;</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этаж</w:t>
      </w:r>
      <w:r w:rsidRPr="00351546">
        <w:rPr>
          <w:rFonts w:ascii="Tahoma" w:eastAsia="Times New Roman" w:hAnsi="Tahoma" w:cs="Tahoma"/>
          <w:color w:val="000000"/>
          <w:sz w:val="18"/>
          <w:szCs w:val="18"/>
          <w:lang w:eastAsia="ru-RU"/>
        </w:rPr>
        <w:t> - пространство между поверхностями двух последовательно расположенных перекрытий в здании;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этаж надземный</w:t>
      </w:r>
      <w:r w:rsidRPr="00351546">
        <w:rPr>
          <w:rFonts w:ascii="Tahoma" w:eastAsia="Times New Roman" w:hAnsi="Tahoma" w:cs="Tahoma"/>
          <w:color w:val="000000"/>
          <w:sz w:val="18"/>
          <w:szCs w:val="18"/>
          <w:lang w:eastAsia="ru-RU"/>
        </w:rPr>
        <w:t> - этаж при отметке пола помещений не ниже планировочной отметки земли;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этаж первый</w:t>
      </w:r>
      <w:r w:rsidRPr="00351546">
        <w:rPr>
          <w:rFonts w:ascii="Tahoma" w:eastAsia="Times New Roman" w:hAnsi="Tahoma" w:cs="Tahoma"/>
          <w:color w:val="000000"/>
          <w:sz w:val="18"/>
          <w:szCs w:val="18"/>
          <w:lang w:eastAsia="ru-RU"/>
        </w:rPr>
        <w:t> - нижний надземный этаж дома;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lastRenderedPageBreak/>
        <w:t>этаж мансардный (мансарда)</w:t>
      </w:r>
      <w:r w:rsidRPr="00351546">
        <w:rPr>
          <w:rFonts w:ascii="Tahoma" w:eastAsia="Times New Roman" w:hAnsi="Tahoma" w:cs="Tahoma"/>
          <w:color w:val="000000"/>
          <w:sz w:val="18"/>
          <w:szCs w:val="18"/>
          <w:lang w:eastAsia="ru-RU"/>
        </w:rPr>
        <w:t> - этаж в чердачном пространстве, фасад которого полностью или частично образован поверхностью (поверхностями) наклонной или ломаной крыши, при этом линия пересечения плоскости крыши и фасада должна быть на высоте не более 1,5 м от уровня пола мансардного этажа;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этаж цокольный</w:t>
      </w:r>
      <w:r w:rsidRPr="00351546">
        <w:rPr>
          <w:rFonts w:ascii="Tahoma" w:eastAsia="Times New Roman" w:hAnsi="Tahoma" w:cs="Tahoma"/>
          <w:color w:val="000000"/>
          <w:sz w:val="18"/>
          <w:szCs w:val="18"/>
          <w:lang w:eastAsia="ru-RU"/>
        </w:rPr>
        <w:t> - этаж при отметке пола помещений ниже планировочной отметки земли на высоту не более половины высоты помещений;</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этаж подвальный</w:t>
      </w:r>
      <w:r w:rsidRPr="00351546">
        <w:rPr>
          <w:rFonts w:ascii="Tahoma" w:eastAsia="Times New Roman" w:hAnsi="Tahoma" w:cs="Tahoma"/>
          <w:color w:val="000000"/>
          <w:sz w:val="18"/>
          <w:szCs w:val="18"/>
          <w:lang w:eastAsia="ru-RU"/>
        </w:rPr>
        <w:t> - этаж при отметке пола помещений ниже планировочной отметки земли более чем на половину высоты помещений;</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этап строительства</w:t>
      </w:r>
      <w:r w:rsidRPr="00351546">
        <w:rPr>
          <w:rFonts w:ascii="Tahoma" w:eastAsia="Times New Roman" w:hAnsi="Tahoma" w:cs="Tahoma"/>
          <w:color w:val="000000"/>
          <w:sz w:val="18"/>
          <w:szCs w:val="18"/>
          <w:lang w:eastAsia="ru-RU"/>
        </w:rPr>
        <w:t> -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элемент планировочной структуры</w:t>
      </w:r>
      <w:r w:rsidRPr="00351546">
        <w:rPr>
          <w:rFonts w:ascii="Tahoma" w:eastAsia="Times New Roman" w:hAnsi="Tahoma" w:cs="Tahoma"/>
          <w:color w:val="000000"/>
          <w:sz w:val="18"/>
          <w:szCs w:val="18"/>
          <w:lang w:eastAsia="ru-RU"/>
        </w:rPr>
        <w:t> - часть территории поселения (квартал, микрорайон, район, улицы).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Статья 1.2. </w:t>
      </w:r>
      <w:r w:rsidRPr="00351546">
        <w:rPr>
          <w:rFonts w:ascii="Tahoma" w:eastAsia="Times New Roman" w:hAnsi="Tahoma" w:cs="Tahoma"/>
          <w:b/>
          <w:bCs/>
          <w:color w:val="000000"/>
          <w:sz w:val="18"/>
          <w:lang w:eastAsia="ru-RU"/>
        </w:rPr>
        <w:t> Основания и цели введения Правил землепользования и застройки муниципального образования «Кривцовский сельсовет» Щигровского района.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1.2.1. Правила землепользования и застройки муниципального образования «Кривцовский сельсовет» Щигровского района (далее по тексту - ПЗЗ) являются нормативным правовым актом прямого действия, принятым в соответствии со ст. 30 Градостроительного кодекса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приказом Минэкономразвития России от 01.09.2014 №540 «Об утверждении классификатора видов разрешенного использования земельных участков», приказом Минэкономразвития России от 30.09.2015 №709 «О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№540», Законом Курской области от 31.10.2006 г. №76-ЗКО «О градостроительной деятельности в Курской области» иными законами и нормативными правовыми актами, Уставом муниципального образования «Кривцовский сельсовет» Щигровского района, Уставом муниципального района «Щигровский район» Курской области, а также с учетом иных актов и документов, определяющих основные направления социально-экономического и градостроительного развития муниципального образования «Кривцовский сельсовет» Щигровского района, охраны культурного наследия, окружающей среды и рационального использования природных ресурсов.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Правила являются составной частью системы градостроительных норм и правил, учитывают местную специфику, регламентируют градостроительную и строительную деятельность на местном уровне в пределах территории муниципального образования «Кривцовский сельсовет» Щигровского района, устанавливают порядок правового регулирования и развития, использования и организации территории.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1.2.2. Правила землепользования и застройки Кривцовского сельсовета Щигровского района разрабатываются в следующих целях:</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¾                обеспечения, с учётом сложившейся застройки, транспортной и инженерной инфраструктуры, а также основных элементов планировочной структуры в границах сельского поселения, их устойчивого развития, реконструкции на основе рационального природопользования и ресурсосбережения;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¾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¾                определения функционального назначения и интенсивности использования территорий, исходя из государственных, общественных и частных интересов, создание условий для привлечения инвестиций, в том числе путём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¾                определение с учётом местных условий соответствующих им разновидностей территориальных зон на основе и в развитии видов зон, установленных Градостроительным кодексом Российской Федерации; Градостроительными уставами (кодексами) субъектов Российской Федерации;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¾                выделения зон с ограничениями градостроительной деятельности, установленными законодательством Российской Федерации и специальными нормами и правилами в области безопасности территорий и поселений и их защиты от воздействия чрезвычайных ситуаций природного и техногенного характера, охраны окружающей природной среды, охраны недр, экологической безопасности и санитарных правил, сохранения объектов историко-культурного наследия и особо охраняемых природных территорий;</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¾                определения для каждой территориальной зоны градостроительного регламента, устанавливающего совокупность видов и условий использования земельных участков и иных объектов недвижимости, а также допустимого их изменения.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Разработка Правил землепользования и застройки территории Кривцовского сельсовета Щигровского района Курской области, осуществлялась с соблюдением следующих основных принципов: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преемственность и развития во вновь разрабатываемой документации по зонированию ранее принятых предложений о зонировании территории сельсовета;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xml:space="preserve">- Правила землепользования и застройки территории Кривцовского сельсовета Щигровского района Курской области разработаны с учётом положений о территориальном планировании, содержащихся в выполненной и утверждённой Схеме территориального планирования муниципального образования «Щигровский район» </w:t>
      </w:r>
      <w:r w:rsidRPr="00351546">
        <w:rPr>
          <w:rFonts w:ascii="Tahoma" w:eastAsia="Times New Roman" w:hAnsi="Tahoma" w:cs="Tahoma"/>
          <w:color w:val="000000"/>
          <w:sz w:val="18"/>
          <w:szCs w:val="18"/>
          <w:lang w:eastAsia="ru-RU"/>
        </w:rPr>
        <w:lastRenderedPageBreak/>
        <w:t>Курской области, другой имеющейся градостроительной документацией по данной территории: генплане, проектах планировки (проектах детальной планировки), проектах застроек отдельных территорий, выполненных ранее, а также требований технических регламентов, результатов публичных слушаний и предложений заинтересованных лиц.</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Принимались также во внимание недавно разработанные для Курской области Региональные нормативы градостроительного планирования.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1.2.3. В соответствии с частью 1 статьи 31 Градостроительного кодекса Российской федерации подготовка ПЗЗ может осуществляться применительно как ко всем территориям поселения, так и к отдельным её частям, с последующим внесением изменений, относящихся к другим частям поселения на случай, если разработка генплана потребуется.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1.2.4. В соответствии с частью 4 статьи 31 Градостроительного кодекса Российской федерации, применительно к части территории поселения подготовка ПЗЗ может осуществляться при отсутствии генерального плана поселения там, где новая разработка генплана маловероятна.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1.2.5. Правила определяют порядок и последовательность реализации физическими и юридическими лицами своих интересов, прав и обязанностей в качестве участников градостроительной деятельности, а также определяют порядок и ограничения для всех видов хозяйственной деятельности на конкретном земельном участке. Структура и содержание Правил ориентированы на интересы застройщика и прав собственников, арендаторов, пользователей смежных земельных участков.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1.2.6. Застройщики при осуществлении градостроительной деятельности обязаны:</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соблюдать настоящие Правила и иные принимаемые в соответствии с ними нормативно-правовые документы;</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не приступать к строительству (реконструкции) без получения в установленном порядке разрешения на строительство;</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не допускать самовольного отступления от утверждённой проектной документации.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1.2.7. Порядок применения Правил и порядок внесения в них изменений в соответствии с Градостроительным кодексом Российской Федерации включает в себя положения: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                 о порядке регулирования землепользования и застройки органами местного самоуправления Щигровского района на основе градостроительного зонирования;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2)                 об изменении видов разрешенного использования земельных участков и объектов капитального строительства на территории муниципального образования «Кривцовский сельсовет» Щигровского района физическими и юридическими лицами;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3)                 о порядке подготовки документации по планировке территории Администрацией Кривцовского сельсовета Щигровского района (в случае заключения соглашения о передаче полномочий муниципальным районом поселению);</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4)                 о порядке проведения публичных слушаний по вопросам землепользования и застройки муниципального образования «Кривцовский сельсовет» Щигровского района;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5)                 о внесении изменений в Правила землепользования и застройки муниципального образования «Кривцовский сельсовет» Щигровского района;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6)                 о регулировании иных вопросов землепользования и застройки муниципального образования «Кривцовский сельсовет» Щигровского района.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Статья 1.3. </w:t>
      </w:r>
      <w:r w:rsidRPr="00351546">
        <w:rPr>
          <w:rFonts w:ascii="Tahoma" w:eastAsia="Times New Roman" w:hAnsi="Tahoma" w:cs="Tahoma"/>
          <w:b/>
          <w:bCs/>
          <w:color w:val="000000"/>
          <w:sz w:val="18"/>
          <w:lang w:eastAsia="ru-RU"/>
        </w:rPr>
        <w:t> Порядок использования и застройки территории муниципального образования «Кривцовский сельсовет» Щигровского</w:t>
      </w:r>
      <w:r w:rsidRPr="00351546">
        <w:rPr>
          <w:rFonts w:ascii="Tahoma" w:eastAsia="Times New Roman" w:hAnsi="Tahoma" w:cs="Tahoma"/>
          <w:color w:val="000000"/>
          <w:sz w:val="18"/>
          <w:szCs w:val="18"/>
          <w:lang w:eastAsia="ru-RU"/>
        </w:rPr>
        <w:t> </w:t>
      </w:r>
      <w:r w:rsidRPr="00351546">
        <w:rPr>
          <w:rFonts w:ascii="Tahoma" w:eastAsia="Times New Roman" w:hAnsi="Tahoma" w:cs="Tahoma"/>
          <w:b/>
          <w:bCs/>
          <w:color w:val="000000"/>
          <w:sz w:val="18"/>
          <w:lang w:eastAsia="ru-RU"/>
        </w:rPr>
        <w:t>района.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1.3.1. Порядок использования территории муниципального образования «Кривцовский сельсовет» Щигровского района определяется в соответствии с зонированием его территории, отображенным на Схеме градостроительного зонирования территории муниципального образования «Кривцовский сельсовет» Щигровского района Курской области (часть вторая Правил). В соответствии с ним территории муниципального образования «Кривцовский сельсовет» Щигровского района разделена на территориальные зоны и зоны с особыми условиями использования территории, для каждой из которых настоящими Правилами установлен градостроительный регламент (часть III Правил).</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1.3.2. Порядок использования и застройки территории, установленный настоящими Правилами, применяется:</w:t>
      </w:r>
    </w:p>
    <w:p w:rsidR="00351546" w:rsidRPr="00351546" w:rsidRDefault="00351546" w:rsidP="00351546">
      <w:pPr>
        <w:numPr>
          <w:ilvl w:val="0"/>
          <w:numId w:val="1"/>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при формировании новых и изменении существующих земельных участков, осуществляемых на основе документации по планировке территории муниципального образования «Кривцовский сельсовет» Щигровского района, подготавливаемых в порядке, установленном в части первой настоящих Правил;</w:t>
      </w:r>
    </w:p>
    <w:p w:rsidR="00351546" w:rsidRPr="00351546" w:rsidRDefault="00351546" w:rsidP="00351546">
      <w:pPr>
        <w:numPr>
          <w:ilvl w:val="0"/>
          <w:numId w:val="1"/>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при изменении видов разрешенного использования земельных участков и объектов капитального строительства, осуществляемого в порядке, установленном в части I настоящих Правил;</w:t>
      </w:r>
    </w:p>
    <w:p w:rsidR="00351546" w:rsidRPr="00351546" w:rsidRDefault="00351546" w:rsidP="00351546">
      <w:pPr>
        <w:numPr>
          <w:ilvl w:val="0"/>
          <w:numId w:val="1"/>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при строительстве (реконструкции) капитальных зданий и сооружений, осуществляемом в порядке, установленными настоящими Правилами.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1.3.3. Порядок использования и застройки территории, установленный настоящими Правилами, не распространяется на следующие изменения объектов градостроительной деятельности:</w:t>
      </w:r>
    </w:p>
    <w:p w:rsidR="00351546" w:rsidRPr="00351546" w:rsidRDefault="00351546" w:rsidP="00351546">
      <w:pPr>
        <w:numPr>
          <w:ilvl w:val="0"/>
          <w:numId w:val="2"/>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капитальный ремонт существующих зданий и сооружений без изменения их параметров, частей (количество помещений, высота, количество этажей, площадь, показатели производственных мощностей, объем) и качества инженерно-технического обеспечения, вида функционального использования (в соответствии с техническими регламентами);</w:t>
      </w:r>
    </w:p>
    <w:p w:rsidR="00351546" w:rsidRPr="00351546" w:rsidRDefault="00351546" w:rsidP="00351546">
      <w:pPr>
        <w:numPr>
          <w:ilvl w:val="0"/>
          <w:numId w:val="2"/>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реставрацию зданий и сооружений;</w:t>
      </w:r>
    </w:p>
    <w:p w:rsidR="00351546" w:rsidRPr="00351546" w:rsidRDefault="00351546" w:rsidP="00351546">
      <w:pPr>
        <w:numPr>
          <w:ilvl w:val="0"/>
          <w:numId w:val="2"/>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текущий ремонт зданий и сооружений;</w:t>
      </w:r>
    </w:p>
    <w:p w:rsidR="00351546" w:rsidRPr="00351546" w:rsidRDefault="00351546" w:rsidP="00351546">
      <w:pPr>
        <w:numPr>
          <w:ilvl w:val="0"/>
          <w:numId w:val="2"/>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lastRenderedPageBreak/>
        <w:t>перепланировку;</w:t>
      </w:r>
    </w:p>
    <w:p w:rsidR="00351546" w:rsidRPr="00351546" w:rsidRDefault="00351546" w:rsidP="00351546">
      <w:pPr>
        <w:numPr>
          <w:ilvl w:val="0"/>
          <w:numId w:val="2"/>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установку (монтаж) временных зданий и сооружений, в том числе предназначенных для нужд строительного процесса;</w:t>
      </w:r>
    </w:p>
    <w:p w:rsidR="00351546" w:rsidRPr="00351546" w:rsidRDefault="00351546" w:rsidP="00351546">
      <w:pPr>
        <w:numPr>
          <w:ilvl w:val="0"/>
          <w:numId w:val="2"/>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внутренние отделочные работы и другие подобные изменения.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1.3.4. Соблюдение установленного настоящими Правилами порядка использования и застройки территории муниципального образования обеспечивается: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при разработке и согласовании и утверждении различного рода градостроительной документации на территории сельсовета;</w:t>
      </w:r>
    </w:p>
    <w:p w:rsidR="00351546" w:rsidRPr="00351546" w:rsidRDefault="00351546" w:rsidP="00351546">
      <w:pPr>
        <w:numPr>
          <w:ilvl w:val="0"/>
          <w:numId w:val="3"/>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при выдаче разрешений на условно разрешённый вид использования земельного участка, объекта капитального строительства;</w:t>
      </w:r>
    </w:p>
    <w:p w:rsidR="00351546" w:rsidRPr="00351546" w:rsidRDefault="00351546" w:rsidP="00351546">
      <w:pPr>
        <w:numPr>
          <w:ilvl w:val="0"/>
          <w:numId w:val="3"/>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при выдаче разрешений на отклонение от предельных параметров разрешённых, реконструкции объектов капитального строительства;</w:t>
      </w:r>
    </w:p>
    <w:p w:rsidR="00351546" w:rsidRPr="00351546" w:rsidRDefault="00351546" w:rsidP="00351546">
      <w:pPr>
        <w:numPr>
          <w:ilvl w:val="0"/>
          <w:numId w:val="3"/>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при выдаче разрешений на строительство и на ввод объектов в эксплуатацию;</w:t>
      </w:r>
    </w:p>
    <w:p w:rsidR="00351546" w:rsidRPr="00351546" w:rsidRDefault="00351546" w:rsidP="00351546">
      <w:pPr>
        <w:numPr>
          <w:ilvl w:val="0"/>
          <w:numId w:val="3"/>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при осуществлении контроля за использованием объектов градостроительной деятельности в процессе их эксплуатации.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1.3.5. Порядок устранения последствий самовольного занятия земельных участков, самовольного строительства, использования самовольно занятых земельных участков и самовольных построек определяется действующим федеральным законодательством.</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Статья 1.4. </w:t>
      </w:r>
      <w:r w:rsidRPr="00351546">
        <w:rPr>
          <w:rFonts w:ascii="Tahoma" w:eastAsia="Times New Roman" w:hAnsi="Tahoma" w:cs="Tahoma"/>
          <w:b/>
          <w:bCs/>
          <w:color w:val="000000"/>
          <w:sz w:val="18"/>
          <w:lang w:eastAsia="ru-RU"/>
        </w:rPr>
        <w:t> Градостроительное зонирование муниципального образования «Кривцовский сельсовет» Щигровского</w:t>
      </w:r>
      <w:r w:rsidRPr="00351546">
        <w:rPr>
          <w:rFonts w:ascii="Tahoma" w:eastAsia="Times New Roman" w:hAnsi="Tahoma" w:cs="Tahoma"/>
          <w:color w:val="000000"/>
          <w:sz w:val="18"/>
          <w:szCs w:val="18"/>
          <w:lang w:eastAsia="ru-RU"/>
        </w:rPr>
        <w:t> </w:t>
      </w:r>
      <w:r w:rsidRPr="00351546">
        <w:rPr>
          <w:rFonts w:ascii="Tahoma" w:eastAsia="Times New Roman" w:hAnsi="Tahoma" w:cs="Tahoma"/>
          <w:b/>
          <w:bCs/>
          <w:color w:val="000000"/>
          <w:sz w:val="18"/>
          <w:lang w:eastAsia="ru-RU"/>
        </w:rPr>
        <w:t>района.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1.4.1. Карта (схема) градостроительного зонирования территории сельсовета (далее – схема) представляет собой документ, устанавливающий состав, содержание и границы действия зональных требований к регламентации градостроительной деятельности. Схема может разрабатываться в составе или на основе генерального плана муниципального образования поселения на территорию в пределах установленной границы. Схема, разработанная в составе генерального плана, после его утверждения органом местного самоуправления муниципального района приобретает статус утверждённой градостроительной документации, обязательной для исполнения на данной территории всеми юридическими и физическими лицами.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1.4.2. Схема, разработанная в составе утверждённых Правил землепользования и застройки территории муниципального образования «Кривцовский сельсовет» Щигровского района, Курской области приобретает статус нормативного правового акта органов местного самоуправления муниципального района «Щигровский район».</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1.4.3. Границы территориальных зон устанавливаются с учётом:</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2) функциональных зон и параметров их планируемого развития, определённых генеральным планом поселения, схемой территориального планирования муниципального района;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3) определённых градостроительным кодексом территориальных зон;</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4) сложившейся планировки территории и существующего землепользования;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5) планируемых изменений границ земель различных категорий; (изменения в соответствии с ФЗ 41 от 20.03.2011 г).</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6) предотвращение возможности причинения вреда объектам капитального строительства, расположенным на смежных земельных участках.</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1.4.4. Границы территориальных зон установлены по:</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 линиям магистралей, улиц, проездов, разделяющим транспортные потоки противоположных направлений;</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2) границам земельных участков;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3) границам населённых пунктов в пределах муниципальных образований;</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4) границам муниципальных образований;</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5) естественным границам природных объектов;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6) иным границам.</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1.4.5.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1.4.6. Зонирование произведено в следующей последовательности: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зонирование территории по функциональному назначению, являющееся базовым;</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зонирование территории по характеру и степени освоенности;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остальным видам зонирования.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Путём взаимного наложения указанных видов зон выделены интегрированные зоны, соответственно для которых установлены интегрированные зональные градостроительные требования к использованию территории поселения. Установленные градостроительные требования распространяются на все, расположенные в каждой из таких зон, объекты недвижимости (земельные участки, здания и сооружения).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1.4.7. В соответствии с градостроительным зонированием муниципального образования «Кривцовский сельсовет» установлены территориальные зоны и зоны с особыми условиями использования территории.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lastRenderedPageBreak/>
        <w:t>1.4.8. В графическом виде границы территориальных зон и зон с особыми условиями использования территорий отображены на схеме градостроительного зонирования, прилагаемой к части второй Правил:</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карта градостроительного зонирования территории муниципального образования «Кривцовский сельсовет» Щигровского района Курской области в масштабе 1:25 000;</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схема границ зон с особыми условиями использования территории муниципального образования «Кривцовский сельсовет» Щигровского района Курской области масштабе 1:25 000.</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1.4.9. Перечень территориальных зон, отображённых на Карте градостроительного зонирования, содержащий наименование и кодовые названия обозначения зон, сгруппированных по видам, приведен в части третей настоящих Правил.</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Перечень зон с особыми условиями использования территорий, содержащие наименования и кодовые обозначения зон, сгруппированных по видам, приведены в части второй настоящих Правил.</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1.4.10. Основными факторами при проектировании и строительстве объектов в территориальных зонах являются линии градостроительного регулирования, в том числе:</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границы предоставленных под строительство земельных участков, определённые документами на землепользование;</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красные линии;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границы охранных зон, зафиксированные в утверждённой градостроительной документации;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поперечные профили улиц (при необходимости).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Статья 1.5. </w:t>
      </w:r>
      <w:r w:rsidRPr="00351546">
        <w:rPr>
          <w:rFonts w:ascii="Tahoma" w:eastAsia="Times New Roman" w:hAnsi="Tahoma" w:cs="Tahoma"/>
          <w:b/>
          <w:bCs/>
          <w:color w:val="000000"/>
          <w:sz w:val="18"/>
          <w:lang w:eastAsia="ru-RU"/>
        </w:rPr>
        <w:t> Состав градостроительных регламентов.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1.5.1. Градостроительные регламенты приведены в части III Правил.</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1.5.2. 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Для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1.5.3. 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w:t>
      </w:r>
    </w:p>
    <w:p w:rsidR="00351546" w:rsidRPr="00351546" w:rsidRDefault="00351546" w:rsidP="00351546">
      <w:pPr>
        <w:numPr>
          <w:ilvl w:val="0"/>
          <w:numId w:val="4"/>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351546" w:rsidRPr="00351546" w:rsidRDefault="00351546" w:rsidP="00351546">
      <w:pPr>
        <w:numPr>
          <w:ilvl w:val="0"/>
          <w:numId w:val="4"/>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расположенных в границах территорий общего пользования и занятых элементами улично-дорожной сети (площадями, улицами, проездами, автомобильными дорогами, набережными), а также скверами, бульварами, закрытыми водоемами, пляжами и другими подобными объектами;</w:t>
      </w:r>
    </w:p>
    <w:p w:rsidR="00351546" w:rsidRPr="00351546" w:rsidRDefault="00351546" w:rsidP="00351546">
      <w:pPr>
        <w:numPr>
          <w:ilvl w:val="0"/>
          <w:numId w:val="4"/>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предназначенные для размещения линейных объектов и (или) занятые линейными объектами; (изменения ФЗ от20.03. 2011 №41 к ГК);</w:t>
      </w:r>
    </w:p>
    <w:p w:rsidR="00351546" w:rsidRPr="00351546" w:rsidRDefault="00351546" w:rsidP="00351546">
      <w:pPr>
        <w:numPr>
          <w:ilvl w:val="0"/>
          <w:numId w:val="4"/>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предоставленных для добычи полезных ископаемых.</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1.5.4.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1.5.5. Положения и требования градостроительных регламентов, содержащиеся в Правилах,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наряду с техническими регламентами и иными обязательными требованиями, установленными действующим законодательством.</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1.5.6. Отсутствие вида разрешенного использования земельных участков и объектов капитального строительства в числе указанных в градостроительном регламенте означает, что его применение на территории земельных участков, расположенных в соответствующей территориальной зоне - не допускается.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1.5.7. Изменение земельных участков и объектов капитального строительства, виды разрешенного использования, предельные размеры и параметры которых не соответствуют регламенту, может осуществляться только путём приведения таких объектов в соответствие с градостроительным регламентом.</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1.5.8. Размещение в границах земельных участков инженерно-технических объектов, сооружений и коммуникаций (электро-, водо-, газоснабжения, канализации, телефонизации и т.д.), обеспечивающих реализацию разрешенного использования объектов капитального строительства, расположенных на этих участках, является разрешенным при условии соблюдения соответствующих технических регламентов.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xml:space="preserve">1.5.9. Основные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w:t>
      </w:r>
      <w:r w:rsidRPr="00351546">
        <w:rPr>
          <w:rFonts w:ascii="Tahoma" w:eastAsia="Times New Roman" w:hAnsi="Tahoma" w:cs="Tahoma"/>
          <w:color w:val="000000"/>
          <w:sz w:val="18"/>
          <w:szCs w:val="18"/>
          <w:lang w:eastAsia="ru-RU"/>
        </w:rPr>
        <w:lastRenderedPageBreak/>
        <w:t>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1.5.10. Вопрос о предоставлении разрешения на условно разрешенный вид использования рассматривается Администрацией муниципального района (в пределах своей компетенции) в области градостроительной деятельности, готовит проекты решений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 Глава муниципального района по вопросам подготовки и применения правил землепользования и застройки сельсовета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Вопрос о предоставлении разрешения на условно разрешенный вид подлежит обсуждению на публичных слушаниях.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со статьёй 39 Градостроительного кодекса Российской Федерации.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1.5.11.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 предельные (минимальные и (или) максимальные) размеры земельных участков, в том числе их площадь;</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3) предельное количество этажей или предельную высоту зданий, строений, сооружений;</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регламента.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Администрация муниципального района, по вопросам регулирования землепользования и застройки муниципального образования в части подготовки исполнения (в пределах своей компетенции) в области градостроительной деятельности, готовит проекты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 с указанием причин принятого решения. Глава муниципального района по вопросам подготовки и применения правил землепользования и застройки территории сельсовета принимает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 с указанием причин принятого решения.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Вопрос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подлежит обсуждению на публичных слушаниях.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со статьёй 38 Градостроительного кодекса Российской Федерации, в порядке части I настоящих Правил.</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1.5.12. Для земельного участка или объекта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администрацией муниципального образования может быть указана возможность установления дополнительных требований к его использованию, подлежащих соблюдению при разработке проектной документации.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1.5.13. 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отношении к указанному земельному участку устанавливается путём суммирования ограничений и требований, содержащихся во всех элементах регламента.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Статья 1.6. </w:t>
      </w:r>
      <w:r w:rsidRPr="00351546">
        <w:rPr>
          <w:rFonts w:ascii="Tahoma" w:eastAsia="Times New Roman" w:hAnsi="Tahoma" w:cs="Tahoma"/>
          <w:b/>
          <w:bCs/>
          <w:color w:val="000000"/>
          <w:sz w:val="18"/>
          <w:lang w:eastAsia="ru-RU"/>
        </w:rPr>
        <w:t> Использование земельных участков и объектов капитального строительства, не соответствующих градостроительным регламентам.</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1.6.1. Не соответствующими градостроительным регламентам являются земельные участки, объекты капитального строительства, расположенные на территориях населенных пунктов, для которых установлены градостроительные регламенты и на которые действие этих градостроительных регламентов распространяется, в следующих случаях:</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 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в части III настоящих Правил;</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2) существующие виды использования земельных участков, объектов капитального строительства соответствуют видам разрешенного использования, но расположены в границах зон с особыми условиями использования территорий, в пределах которых не предусмотрено размещение соответствующих объектов согласно части III настоящих Правил;</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3)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согласно части III настоящих Правил.</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lastRenderedPageBreak/>
        <w:t>1.6.2. Производственным и иным объектам, чьи санитарно-защитные зоны согласно схеме градостроительного зонирования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или значительно снижается стоимость этих объектов, постановлением Администрации Щигровского района может быть придан статус несоответствующих требованиям градостроительного регламента.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1.6.3.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В случае если использование указанных в абзаце 1 настоящего пункта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Статья 1.7. </w:t>
      </w:r>
      <w:r w:rsidRPr="00351546">
        <w:rPr>
          <w:rFonts w:ascii="Tahoma" w:eastAsia="Times New Roman" w:hAnsi="Tahoma" w:cs="Tahoma"/>
          <w:b/>
          <w:bCs/>
          <w:color w:val="000000"/>
          <w:sz w:val="18"/>
          <w:lang w:eastAsia="ru-RU"/>
        </w:rPr>
        <w:t> Открытость и доступность информации о землепользовании и застройке.</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1.7.1. Настоящие Правила, включая все входящие в их состав графические документы, являются открытыми для всех должностных, физических и юридических лиц.</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1.7.2. Администрация Щигровского района обеспечивает возможность ознакомления с настоящими Правилами посредством:</w:t>
      </w:r>
    </w:p>
    <w:p w:rsidR="00351546" w:rsidRPr="00351546" w:rsidRDefault="00351546" w:rsidP="00351546">
      <w:pPr>
        <w:numPr>
          <w:ilvl w:val="0"/>
          <w:numId w:val="5"/>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публикации Правил, размещения на официальном сайте Администрации Кривцовского сельсовета Щигровского района, на официальном сайте Администрации Щигровского района, а также на информационных стендах, установленных в общедоступных местах и в соответствии с Уставом муниципального района;</w:t>
      </w:r>
    </w:p>
    <w:p w:rsidR="00351546" w:rsidRPr="00351546" w:rsidRDefault="00351546" w:rsidP="00351546">
      <w:pPr>
        <w:numPr>
          <w:ilvl w:val="0"/>
          <w:numId w:val="5"/>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размещения утвержденных правил землепользования и застройки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351546" w:rsidRPr="00351546" w:rsidRDefault="00351546" w:rsidP="00351546">
      <w:pPr>
        <w:numPr>
          <w:ilvl w:val="0"/>
          <w:numId w:val="5"/>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создания условий для ознакомления с настоящими Правилами в полном комплекте (включая входящие в их состав графические и текстовые материалы) в Администрации Кривцовского сельсовета Щигровского района, Администрации Щигровского района;</w:t>
      </w:r>
    </w:p>
    <w:p w:rsidR="00351546" w:rsidRPr="00351546" w:rsidRDefault="00351546" w:rsidP="00351546">
      <w:pPr>
        <w:numPr>
          <w:ilvl w:val="0"/>
          <w:numId w:val="5"/>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организации предоставления Администрацией муниципального района физическим и юридическим лицам выписок из настоящих Правил, изготовления необходимых копий, в том числе копий графических материалов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другим элементам планировочной структуры).</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1.7.3. Граждане имеют право участвовать в принятии решений по вопросам землепользования и застройки в соответствии с законодательством.</w:t>
      </w:r>
    </w:p>
    <w:p w:rsidR="00351546" w:rsidRPr="00351546" w:rsidRDefault="00351546" w:rsidP="00351546">
      <w:pPr>
        <w:shd w:val="clear" w:color="auto" w:fill="EEEEEE"/>
        <w:spacing w:before="75" w:after="75"/>
        <w:jc w:val="center"/>
        <w:outlineLvl w:val="2"/>
        <w:rPr>
          <w:rFonts w:ascii="Tahoma" w:eastAsia="Times New Roman" w:hAnsi="Tahoma" w:cs="Tahoma"/>
          <w:b/>
          <w:bCs/>
          <w:color w:val="000000"/>
          <w:sz w:val="24"/>
          <w:szCs w:val="24"/>
          <w:lang w:eastAsia="ru-RU"/>
        </w:rPr>
      </w:pPr>
      <w:r w:rsidRPr="00351546">
        <w:rPr>
          <w:rFonts w:ascii="Tahoma" w:eastAsia="Times New Roman" w:hAnsi="Tahoma" w:cs="Tahoma"/>
          <w:b/>
          <w:bCs/>
          <w:color w:val="000000"/>
          <w:sz w:val="24"/>
          <w:szCs w:val="24"/>
          <w:lang w:eastAsia="ru-RU"/>
        </w:rPr>
        <w:t>Глава 2.  Положения о регулировании землепользования и застройки органами местного самоуправления.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Статья 2.1. </w:t>
      </w:r>
      <w:r w:rsidRPr="00351546">
        <w:rPr>
          <w:rFonts w:ascii="Tahoma" w:eastAsia="Times New Roman" w:hAnsi="Tahoma" w:cs="Tahoma"/>
          <w:b/>
          <w:bCs/>
          <w:color w:val="000000"/>
          <w:sz w:val="18"/>
          <w:lang w:eastAsia="ru-RU"/>
        </w:rPr>
        <w:t> Органы местного самоуправления муниципального района.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2.1.1. Органами местного самоуправления муниципального района, осуществляющими деятельность по регулированию землепользования и застройки в части подготовки и применения Правил, являются: представительный орган муниципального района – Представительное собрание муниципального района, Администрация муниципального района  (исполнительно-распорядительный орган муниципального образования). </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2.1.2. Представительное собрание муниципального района:</w:t>
      </w:r>
    </w:p>
    <w:p w:rsidR="00351546" w:rsidRPr="00351546" w:rsidRDefault="00351546" w:rsidP="00351546">
      <w:pPr>
        <w:numPr>
          <w:ilvl w:val="0"/>
          <w:numId w:val="6"/>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утверждает Правила землепользования и застройки муниципального образования , изменения (дополнения) к ним;</w:t>
      </w:r>
    </w:p>
    <w:p w:rsidR="00351546" w:rsidRPr="00351546" w:rsidRDefault="00351546" w:rsidP="00351546">
      <w:pPr>
        <w:numPr>
          <w:ilvl w:val="0"/>
          <w:numId w:val="6"/>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муниципального образования.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2.1.3. Глава муниципального района:</w:t>
      </w:r>
    </w:p>
    <w:p w:rsidR="00351546" w:rsidRPr="00351546" w:rsidRDefault="00351546" w:rsidP="00351546">
      <w:pPr>
        <w:numPr>
          <w:ilvl w:val="0"/>
          <w:numId w:val="7"/>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принимает решения о подготовке проекта Правил землепользования и застройки муниципального образования и о проекте внесения в них изменений;</w:t>
      </w:r>
    </w:p>
    <w:p w:rsidR="00351546" w:rsidRPr="00351546" w:rsidRDefault="00351546" w:rsidP="00351546">
      <w:pPr>
        <w:numPr>
          <w:ilvl w:val="0"/>
          <w:numId w:val="7"/>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утверждает персональный состав, и порядок деятельности комиссии по подготовке проектов Правил землепользования и застройки ;</w:t>
      </w:r>
    </w:p>
    <w:p w:rsidR="00351546" w:rsidRPr="00351546" w:rsidRDefault="00351546" w:rsidP="00351546">
      <w:pPr>
        <w:numPr>
          <w:ilvl w:val="0"/>
          <w:numId w:val="7"/>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принимает решение о направлении проекта Правил землепользования и застройки муниципального образования и проекта внесения в них изменений в Представительное собрание муниципального района или об их отклонении;</w:t>
      </w:r>
    </w:p>
    <w:p w:rsidR="00351546" w:rsidRPr="00351546" w:rsidRDefault="00351546" w:rsidP="00351546">
      <w:pPr>
        <w:numPr>
          <w:ilvl w:val="0"/>
          <w:numId w:val="7"/>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lastRenderedPageBreak/>
        <w:t>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351546" w:rsidRPr="00351546" w:rsidRDefault="00351546" w:rsidP="00351546">
      <w:pPr>
        <w:numPr>
          <w:ilvl w:val="0"/>
          <w:numId w:val="7"/>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351546" w:rsidRPr="00351546" w:rsidRDefault="00351546" w:rsidP="00351546">
      <w:pPr>
        <w:numPr>
          <w:ilvl w:val="0"/>
          <w:numId w:val="7"/>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утверждает проекты планировки территории и проекты межевания, градостроительные планы земельных участков на территории муниципального образования;</w:t>
      </w:r>
    </w:p>
    <w:p w:rsidR="00351546" w:rsidRPr="00351546" w:rsidRDefault="00351546" w:rsidP="00351546">
      <w:pPr>
        <w:numPr>
          <w:ilvl w:val="0"/>
          <w:numId w:val="7"/>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принимает решения о проведении публичных слушаний по проекту Правил землепользования и застройки муниципальных образований района и по проектам внесения в них изменений;</w:t>
      </w:r>
    </w:p>
    <w:p w:rsidR="00351546" w:rsidRPr="00351546" w:rsidRDefault="00351546" w:rsidP="00351546">
      <w:pPr>
        <w:numPr>
          <w:ilvl w:val="0"/>
          <w:numId w:val="7"/>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муниципального района.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2.1.4. Администрация муниципального района осуществляет свои полномочия по вопросам регулирования землепользования и застройки муниципальных образований на территории муниципального района в соответствии с законодательством Российской Федерации, Курской области и муниципальными правовыми актами муниципального района, в том числе:</w:t>
      </w:r>
    </w:p>
    <w:p w:rsidR="00351546" w:rsidRPr="00351546" w:rsidRDefault="00351546" w:rsidP="00351546">
      <w:pPr>
        <w:numPr>
          <w:ilvl w:val="0"/>
          <w:numId w:val="8"/>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принимает решения о возможности размещения объектов строительства на территории муниципального образования, необходимых для муниципальных нужд;</w:t>
      </w:r>
    </w:p>
    <w:p w:rsidR="00351546" w:rsidRPr="00351546" w:rsidRDefault="00351546" w:rsidP="00351546">
      <w:pPr>
        <w:numPr>
          <w:ilvl w:val="0"/>
          <w:numId w:val="8"/>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принимает решения о резервировании и об изъятии земель на территории муниципального образования для муниципальных нужд;</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осуществляет проверку проектной документации по планировке территории на соответствие требованиям  документов территориального планирования,  правил землепользования и застройки  муниципального образования, на  соответствие программам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Статья 2.2. </w:t>
      </w:r>
      <w:r w:rsidRPr="00351546">
        <w:rPr>
          <w:rFonts w:ascii="Tahoma" w:eastAsia="Times New Roman" w:hAnsi="Tahoma" w:cs="Tahoma"/>
          <w:b/>
          <w:bCs/>
          <w:color w:val="000000"/>
          <w:sz w:val="18"/>
          <w:lang w:eastAsia="ru-RU"/>
        </w:rPr>
        <w:t> Комиссия по подготовке проекта Правил землепользования и застройки.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2.2.1. Комиссия по подготовке проекта настоящих Правил является коллегиальным координационным органом при Администрации муниципального района, созданным для организации подготовки проекта Правил землепользования и застройки муниципальных образований муниципального района,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муниципального района, а также иных вопросов в соответствии с Градостроительным кодексом Российской Федерации.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2.2.2. К компетенции Комиссии в соответствии с федеральным законодательством и настоящими Правилами относятся:</w:t>
      </w:r>
    </w:p>
    <w:p w:rsidR="00351546" w:rsidRPr="00351546" w:rsidRDefault="00351546" w:rsidP="00351546">
      <w:pPr>
        <w:numPr>
          <w:ilvl w:val="0"/>
          <w:numId w:val="9"/>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координация деятельности Администрации муниципального района в области разработки настоящих Правил;</w:t>
      </w:r>
    </w:p>
    <w:p w:rsidR="00351546" w:rsidRPr="00351546" w:rsidRDefault="00351546" w:rsidP="00351546">
      <w:pPr>
        <w:numPr>
          <w:ilvl w:val="0"/>
          <w:numId w:val="9"/>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обеспечение подготовки настоящих Правил;</w:t>
      </w:r>
    </w:p>
    <w:p w:rsidR="00351546" w:rsidRPr="00351546" w:rsidRDefault="00351546" w:rsidP="00351546">
      <w:pPr>
        <w:numPr>
          <w:ilvl w:val="0"/>
          <w:numId w:val="9"/>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рассмотрение проекта настоящих Правил;</w:t>
      </w:r>
    </w:p>
    <w:p w:rsidR="00351546" w:rsidRPr="00351546" w:rsidRDefault="00351546" w:rsidP="00351546">
      <w:pPr>
        <w:numPr>
          <w:ilvl w:val="0"/>
          <w:numId w:val="9"/>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рассмотрение предложений по внесению изменений в настоящие Правила и подготовка заключений по ним для принятия Главой муниципального района и Представительным собранием муниципального района решений о внесении изменений в Правила землепользования и застройки муниципального образования или об отклонении таких предложений согласно части I настоящих Правил;</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обеспечение мероприятий для  принятия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обеспечение мероприятий для принятия решений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351546" w:rsidRPr="00351546" w:rsidRDefault="00351546" w:rsidP="00351546">
      <w:pPr>
        <w:numPr>
          <w:ilvl w:val="0"/>
          <w:numId w:val="10"/>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решение других вопросов в области градостроительного регулирования в соответствии с принятыми муниципальными правовыми актами.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Статья 2.3. </w:t>
      </w:r>
      <w:r w:rsidRPr="00351546">
        <w:rPr>
          <w:rFonts w:ascii="Tahoma" w:eastAsia="Times New Roman" w:hAnsi="Tahoma" w:cs="Tahoma"/>
          <w:b/>
          <w:bCs/>
          <w:color w:val="000000"/>
          <w:sz w:val="18"/>
          <w:lang w:eastAsia="ru-RU"/>
        </w:rPr>
        <w:t>О передаче осуществления части полномочий в сфере градостроительной деятельности органам местного самоуправления (муниципальному образованию).</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xml:space="preserve">2.3.1. Полномочия по градостроительной деятельности, могут быть переданы на основе Соглашения, заключенного между муниципальным районом и муниципальным образованием в соответствии с частью 4 </w:t>
      </w:r>
      <w:r w:rsidRPr="00351546">
        <w:rPr>
          <w:rFonts w:ascii="Tahoma" w:eastAsia="Times New Roman" w:hAnsi="Tahoma" w:cs="Tahoma"/>
          <w:color w:val="000000"/>
          <w:sz w:val="18"/>
          <w:szCs w:val="18"/>
          <w:lang w:eastAsia="ru-RU"/>
        </w:rPr>
        <w:lastRenderedPageBreak/>
        <w:t>статьи 15 ФЗ от 6 .10.2003 г. №131-ФЗ «Об общих принципах местного самоуправления в Российской Федерации», Уставом муниципального образования.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2.3.2. В случае передачи полномочий в сфере градостроительной деятельности на основе Соглашения, полномочия, изложенные в главе 2 настоящих Правил осуществляет орган местного самоуправления </w:t>
      </w:r>
      <w:r w:rsidRPr="00351546">
        <w:rPr>
          <w:rFonts w:ascii="Tahoma" w:eastAsia="Times New Roman" w:hAnsi="Tahoma" w:cs="Tahoma"/>
          <w:b/>
          <w:bCs/>
          <w:color w:val="000000"/>
          <w:sz w:val="18"/>
          <w:lang w:eastAsia="ru-RU"/>
        </w:rPr>
        <w:t>«Кривцовский сельсовет».</w:t>
      </w:r>
    </w:p>
    <w:p w:rsidR="00351546" w:rsidRPr="00351546" w:rsidRDefault="00351546" w:rsidP="00351546">
      <w:pPr>
        <w:shd w:val="clear" w:color="auto" w:fill="EEEEEE"/>
        <w:spacing w:before="75" w:after="75"/>
        <w:jc w:val="center"/>
        <w:outlineLvl w:val="2"/>
        <w:rPr>
          <w:rFonts w:ascii="Tahoma" w:eastAsia="Times New Roman" w:hAnsi="Tahoma" w:cs="Tahoma"/>
          <w:b/>
          <w:bCs/>
          <w:color w:val="000000"/>
          <w:sz w:val="24"/>
          <w:szCs w:val="24"/>
          <w:lang w:eastAsia="ru-RU"/>
        </w:rPr>
      </w:pPr>
      <w:r w:rsidRPr="00351546">
        <w:rPr>
          <w:rFonts w:ascii="Tahoma" w:eastAsia="Times New Roman" w:hAnsi="Tahoma" w:cs="Tahoma"/>
          <w:b/>
          <w:bCs/>
          <w:color w:val="000000"/>
          <w:sz w:val="24"/>
          <w:szCs w:val="24"/>
          <w:lang w:eastAsia="ru-RU"/>
        </w:rPr>
        <w:t>Глава 3.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Статья 3.1. </w:t>
      </w:r>
      <w:r w:rsidRPr="00351546">
        <w:rPr>
          <w:rFonts w:ascii="Tahoma" w:eastAsia="Times New Roman" w:hAnsi="Tahoma" w:cs="Tahoma"/>
          <w:b/>
          <w:bCs/>
          <w:color w:val="000000"/>
          <w:sz w:val="18"/>
          <w:lang w:eastAsia="ru-RU"/>
        </w:rPr>
        <w:t> Общий порядок изменения видов разрешенного использования земельных участков и объектов капитального строительства.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3.1.1. Землепользование и застройка земельных участков на территории муниципального образования «Кривцовский сельсовет» Щигровского района, на которые распространяется действие градостроительных регламентов, могут осуществляться правообладателями земельных участков, объектов капитального строительства с соблюдением разрешенного использования объектов их прав.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3.1.2. Разрешенным для земельных участков,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соответствии с указанными в градостроительном регламенте:</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                 видами разрешенного использования земельных участков и объектов капитального строительства;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2)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3)                 ограничениями использования земельных участков и объектов капитального строительства, установленными в соответствии с законодательством Российской Федерации.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3.1.3. 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3.1.4. Изменение видов разрешенного использования земельных участков и объектов капитального строительства на территории муниципального образования «Кривцовский сельсовет» Щигровского района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3.1.5. 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3.1.6. Для применения условно разрешенного использования земельных участков и объектов капитального строительства необходимо получение разрешения на условно разрешенный вид использования земельного участка.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Для получения разрешения на условно разрешенный вид использования земельного участка, объекта капитального строительства правообладатели такого земельного участка, объекта капитального строительства направляют заявление в Комиссию по подготовке проекта Правил землепользования и застройки. Предоставление разрешения на условно разрешенный вид использования земельного участка, объекта капитального строительства осуществляется в порядке, предусмотренном статьей 39 Градостроительного кодекса Российской Федерации и муниципальными правовыми актами.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3.1.7.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3.1.8. 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3.1.9. 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3.1.10. 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При этом более строгие требования, относящиеся к одному и тому же параметру, поглощают более мягкие.</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lastRenderedPageBreak/>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схеме градостроительного зонирования муниципального образования «Кривцовский сельсовет» Щигровского района.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3.1.11. Разрешения на строительство, выданные до вступления в силу Правил, действуют вплоть до их изменения, истечения сроков их действия или наступления иных обстоятельств, прекращающих их действие. Указанные разрешения действуют также в случае продления сроков их действия или переоформления переуступки прав на строительство иным лицам в соответствии с действующим законодательством.</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w:t>
      </w:r>
    </w:p>
    <w:p w:rsidR="00351546" w:rsidRPr="00351546" w:rsidRDefault="00351546" w:rsidP="00351546">
      <w:pPr>
        <w:shd w:val="clear" w:color="auto" w:fill="EEEEEE"/>
        <w:spacing w:before="75" w:after="75"/>
        <w:jc w:val="center"/>
        <w:outlineLvl w:val="2"/>
        <w:rPr>
          <w:rFonts w:ascii="Tahoma" w:eastAsia="Times New Roman" w:hAnsi="Tahoma" w:cs="Tahoma"/>
          <w:b/>
          <w:bCs/>
          <w:color w:val="000000"/>
          <w:sz w:val="24"/>
          <w:szCs w:val="24"/>
          <w:lang w:eastAsia="ru-RU"/>
        </w:rPr>
      </w:pPr>
      <w:r w:rsidRPr="00351546">
        <w:rPr>
          <w:rFonts w:ascii="Tahoma" w:eastAsia="Times New Roman" w:hAnsi="Tahoma" w:cs="Tahoma"/>
          <w:b/>
          <w:bCs/>
          <w:color w:val="000000"/>
          <w:sz w:val="24"/>
          <w:szCs w:val="24"/>
          <w:lang w:eastAsia="ru-RU"/>
        </w:rPr>
        <w:t>Глава 4.  Положения о подготовке документации по планировке территории органами местного самоуправления.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Статья 4.1. </w:t>
      </w:r>
      <w:r w:rsidRPr="00351546">
        <w:rPr>
          <w:rFonts w:ascii="Tahoma" w:eastAsia="Times New Roman" w:hAnsi="Tahoma" w:cs="Tahoma"/>
          <w:b/>
          <w:bCs/>
          <w:color w:val="000000"/>
          <w:sz w:val="18"/>
          <w:lang w:eastAsia="ru-RU"/>
        </w:rPr>
        <w:t> Работы по формированию земельных участков.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4.1.1. Земельные участки могут быть переданы физическим и юридическим лицам для целей строительства при условии, что на момент передачи эти земельные участки являются сформированными как объекты недвижимости.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Земельные участки являются сформированными как объекты недвижимости, если они стоят на кадастровом учете.</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4.1.2. Подготовительные работы по формированию земельных участков могут проводиться по инициативе и за счет средств:</w:t>
      </w:r>
    </w:p>
    <w:p w:rsidR="00351546" w:rsidRPr="00351546" w:rsidRDefault="00351546" w:rsidP="00351546">
      <w:pPr>
        <w:numPr>
          <w:ilvl w:val="0"/>
          <w:numId w:val="11"/>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бюджета муниципального образования;</w:t>
      </w:r>
    </w:p>
    <w:p w:rsidR="00351546" w:rsidRPr="00351546" w:rsidRDefault="00351546" w:rsidP="00351546">
      <w:pPr>
        <w:numPr>
          <w:ilvl w:val="0"/>
          <w:numId w:val="11"/>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бюджета муниципального района;</w:t>
      </w:r>
    </w:p>
    <w:p w:rsidR="00351546" w:rsidRPr="00351546" w:rsidRDefault="00351546" w:rsidP="00351546">
      <w:pPr>
        <w:numPr>
          <w:ilvl w:val="0"/>
          <w:numId w:val="11"/>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физических и юридических лиц в случае передачи земельных участков в аренду по заявкам физических или юридических лиц без проведения торгов на бесконкурсной основе в установленном законом порядке.</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Статья 4.2. </w:t>
      </w:r>
      <w:r w:rsidRPr="00351546">
        <w:rPr>
          <w:rFonts w:ascii="Tahoma" w:eastAsia="Times New Roman" w:hAnsi="Tahoma" w:cs="Tahoma"/>
          <w:b/>
          <w:bCs/>
          <w:color w:val="000000"/>
          <w:sz w:val="18"/>
          <w:lang w:eastAsia="ru-RU"/>
        </w:rPr>
        <w:t> Общие положения о документации по планировке территории муниципального образования.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4.2.1. Состав и содержание документации по планировке территории муниципального образования «Кривцовский сельсовет» Щигровского района, определяется Градостроительным кодексом Российской Федерации, нормативными правовыми актами Российской Федерации, законами Курской области и принимаемыми в соответствии с ними муниципальными правовыми актами Щигровского района.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4.2.2. Порядок подготовки и согласования документации по планировке территории муниципального образования «Кривцовский сельсовет» Щигровского района в части проектов планировки и проектов межевания территорий, подготовка, которой осуществляется на основании решений Администрации Щигровского района, определяется Градостроительным кодексом Российской Федерации, законами Курской области и муниципальными правовыми актами Щигровского района.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4.2.3.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2) необходимы установление, изменение или отмена красных линий;</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4.2.5. При подготовке документации по планировке территории разрабатываются проекты планировки территории, проекты межевания территории и градостроительные планы земельных участков, которые разрабатываются в составе документации по планировке территории, либо в виде отдельных документов.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4.2.6. Проект планировки территории является основой для подготовки проекта межевания территории.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4.2.7 Подготовка документации по планировке территории осуществляется в соответствии с материалами и результатами инженерных изысканий.</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lastRenderedPageBreak/>
        <w:t>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Инженерные изыскания для подготовки документации по планировке территории выполняются в целях получения: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Российской Федерации,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Статья 4.3 Особенности подготовки документации по планировке территории, разрабатываемой на основании решения Администрации Щигровского района.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4.3.1. Развитие элементов планировочной структуры, застройка земельных участков, площадь которых превышает 0,5га, предназначенных для раздела в целях индивидуального жилищного строительства, ведения личного подсобного хозяйства Кривцовского сельсовета, размещение линейных объектов осуществляется в соответствии с Генеральным планом Кривцовского сельсовета, на основе настоящих правил землепользования и застройки, исключительно посредством разработки документации по планировке территории.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Не допускается выполнение мероприятий по разделу земельных участков, независимо от форм собственности, площадь которых превышает 0,5га в отсутствие разработанной и утвержденной в установленном настоящими правилами порядке, документации по планировке территории.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4.3.2. Решение о подготовке документации по планировке территории принимается Администрацией Щигровского района по собственной инициативе, в случаях установленных Градостроительным кодексом Российской Федерации, либо на основании предложений физических или юридических лиц о подготовке документации по планировке территории.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4.3.3. Указанное решение подлежит опубликованию (обнародованию) в порядке, установленном для официального опубликования (обнародования) муниципальных правовых актов, в течение трех дней со дня принятия такого решения и размещается на официальном сайте в сети «Интернет».</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4.3.4. Решения о подготовке документации по планировке территории принимаются самостоятельно:</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2) лицами, указанными в </w:t>
      </w:r>
      <w:hyperlink r:id="rId8" w:history="1">
        <w:r w:rsidRPr="00351546">
          <w:rPr>
            <w:rFonts w:ascii="Tahoma" w:eastAsia="Times New Roman" w:hAnsi="Tahoma" w:cs="Tahoma"/>
            <w:color w:val="33A6E3"/>
            <w:sz w:val="18"/>
            <w:u w:val="single"/>
            <w:lang w:eastAsia="ru-RU"/>
          </w:rPr>
          <w:t>части 3 статьи 46.9 Градостроительного кодекса</w:t>
        </w:r>
      </w:hyperlink>
      <w:r w:rsidRPr="00351546">
        <w:rPr>
          <w:rFonts w:ascii="Tahoma" w:eastAsia="Times New Roman" w:hAnsi="Tahoma" w:cs="Tahoma"/>
          <w:color w:val="000000"/>
          <w:sz w:val="18"/>
          <w:szCs w:val="18"/>
          <w:lang w:eastAsia="ru-RU"/>
        </w:rPr>
        <w:t> Российской  Федерации;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В случаях, предусмотренных пунктом 4.3.4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бюджета муниципального района.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4.3.5. Со дня опубликования (обнародования) решения о подготовке документации по планировке территории физические или юридические лица вправе представить в Администрацию Щигровского района свои предложения о порядке, сроках подготовки и содержании документации по планировке территории.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4.3.6. Комиссия  осуществляет проверку документации на основании документов территориального планирования, настоящих Правил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lastRenderedPageBreak/>
        <w:t>По результатам проверки комиссия принимает соответствующее решение о направлении документации по планировке территории Главе Щигровского района или об отклонении такой документации и о направлении ее на доработку.</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4.3.7. Проекты планировки территории и проекты межевания территории, подготовленные в составе документации по планировке территорий, или в виде отдельных документов  на основании решения Главы Щигровского района, до их утверждения подлежат обязательному рассмотрению на публичных слушаниях.</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         Статья 4.4 Порядок подготовки градостроительных планов земельных участков. </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4.4.1. В случае, если в соответствии с федеральным законодательством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В иных случаях градостроительный план может быть подготовлен в виде отдельного документа.</w:t>
      </w:r>
    </w:p>
    <w:p w:rsidR="00351546" w:rsidRPr="00351546" w:rsidRDefault="00351546" w:rsidP="00351546">
      <w:pPr>
        <w:shd w:val="clear" w:color="auto" w:fill="EEEEEE"/>
        <w:spacing w:before="75" w:after="75"/>
        <w:jc w:val="center"/>
        <w:outlineLvl w:val="2"/>
        <w:rPr>
          <w:rFonts w:ascii="Tahoma" w:eastAsia="Times New Roman" w:hAnsi="Tahoma" w:cs="Tahoma"/>
          <w:b/>
          <w:bCs/>
          <w:color w:val="000000"/>
          <w:sz w:val="24"/>
          <w:szCs w:val="24"/>
          <w:lang w:eastAsia="ru-RU"/>
        </w:rPr>
      </w:pPr>
      <w:r w:rsidRPr="00351546">
        <w:rPr>
          <w:rFonts w:ascii="Tahoma" w:eastAsia="Times New Roman" w:hAnsi="Tahoma" w:cs="Tahoma"/>
          <w:b/>
          <w:bCs/>
          <w:color w:val="000000"/>
          <w:sz w:val="24"/>
          <w:szCs w:val="24"/>
          <w:lang w:eastAsia="ru-RU"/>
        </w:rPr>
        <w:t>4.4.2. В целях получения градостроительного плана земельного участка правообладатель земельного участка обращается с заявлением в Администрацию муниципального района. Заявление о выдаче градостроительного плана земельного участка может быть подано заявителем через многофункциональный центр.</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Глава 5. Положения о проведении общественных обсуждений или публичных слушаний по вопросам землепользования и застройки.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Статья 5.1. Общие положения об общественных обсуждениях и публичных слушаниях по вопросам градостроительной деятельности.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5.1.1. Общественные обсуждения или публичные слушания по обсуждению вопросов градостроительной деятельности проводятся в соответствии с Федеральным законом «Об общих принципах организации местного самоуправления в Российской Федерации», Градостроительным кодексом Российской Федерации, Уставом Щигровского района, настоящими Правилами, а также муниципальными правовыми актами Щигровского района.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5.1.2. В соответствии с Градостроительным кодексом Российской Федерации общественные обсуждения или публичные слушания по вопросам градостроительной деятельности в обязательном порядке проводятся в следующих случаях:</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1)Внесение изменений в генеральный план муниципального образования «Кривцовский сельсовет» Щигровского района Курской области;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2) внесения изменений в настоящие Правила;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3) утверждения проекта документации по планировке территории сельсовета, проекта предложений о внесении изменений в документацию по планировке территорий:</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а) проектов планировки территорий, содержащих в своем составе проекты межевания территорий;</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б) проектов планировки территорий, не содержащих в своем составе проектов межевания территорий;</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в) проектов межевания территории вне состава проектов планировки территории в случае межевания территории, на которой расположены многоквартирные дома;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4) проектам решений о предоставлении разрешений на условно разрешенные виды использования земельных участков и объектов капитального строительства;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5) проектам решений о  предоставлении разрешений на отклонения от предельных параметров разрешенного строительства;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6) проектам правил благоустройства территорий, внесение изменений в правила благоустройства территорий.</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5.1.3. Орган, уполномоченный в области градостроительной деятельности, перед представлением на общественные обсуждения или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нормативам градостроительного проектирования и подготавливает заключение.</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5.1.4. При отсутствии положительного заключения, указанного в подпункте 5.1.3, не допускается принимать положительные решения по поводу проектов документов, заявлений, представляемых на общественные обсуждения или публичные слушания.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5.1.5. Органом, уполномоченным на проведение общественных обсуждений или публичных слушаний по вопросам градостроительной деятельности, являются: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 комиссия по подготовке проекта Правил землепользования Щигровского района.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В случае передачи полномочий по подготовке проекта правил землепользования и застройки Кривцовского сельсовета организация и проведения общественных обсуждений или публичных слушаний осуществляется комиссией, созданной решением  муниципального образования «Кривцовский сельсовет».</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xml:space="preserve">5.1.6. Способами представления информации участникам общественных обсуждений или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w:t>
      </w:r>
      <w:r w:rsidRPr="00351546">
        <w:rPr>
          <w:rFonts w:ascii="Tahoma" w:eastAsia="Times New Roman" w:hAnsi="Tahoma" w:cs="Tahoma"/>
          <w:color w:val="000000"/>
          <w:sz w:val="18"/>
          <w:szCs w:val="18"/>
          <w:lang w:eastAsia="ru-RU"/>
        </w:rPr>
        <w:lastRenderedPageBreak/>
        <w:t>средствах массовой информации, по радио, телевидению и в сети «Интернет» и другие, не запрещенные законом способы, а также способы, описанные в Уставе муниципального образования.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5.1.7. Участники общественных обсуждений или публичных слушаний вправе представлять свои предложения и замечания, касающиеся обсуждаемых вопросов, для включения в протокол общественных обсуждений или публичных слушаний.</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5.1.8. Выявление мнений участников общественных обсуждений или публичных слушаний путем голосования не влечет обязанности органа, принимающего решения с учетом результатов общественных обсуждений или публичных слушаний, принимать решение, отражающее мнение большинства участников общественных обсуждений или публичных слушаний.</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5.1.9. Общественные обсуждения или 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общественным обсуждениям или публичным слушаниям документов и материалов. Тот факт, что в общественных обсуждениях или публичных слушаниях, подготовленных с соблюдением всех указанных требований, не приняло участие ни одно лицо, не является основанием для признания общественных обсуждений или публичных слушаний несостоявшимися.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5.1.10. Общественные обсуждения или публичные слушания не проводятся в выходные и праздничные дни, а в рабочие дни - позднее 18 часов.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5.1.11. В месте (местах) общественных обсуждений или проведения публичных слушаний размещаются документы, материалы в составе, определенном требованиями к составу обсуждаемого проекта документа, заявления и требованиями, установленными настоящими Правилами или соответствующим порядком, утвержденным решением Представительного собрания Щигровского района.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5.1.12. Расходы, связанные с организацией и проведением общественных обсуждений или публичных слушаний по вопросам градостроительной деятельности, несут соответственно органы местного самоуправления Кривцовского сельсовета Щигровского района, физические и юридические лица, подготовившие проекты документов, заявлений по вопросам, требующим проведения общественных обсуждений или  публичных слушаний.</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Статья 5.2. Порядок проведения общественных обсуждений или</w:t>
      </w:r>
      <w:r w:rsidRPr="00351546">
        <w:rPr>
          <w:rFonts w:ascii="Tahoma" w:eastAsia="Times New Roman" w:hAnsi="Tahoma" w:cs="Tahoma"/>
          <w:color w:val="000000"/>
          <w:sz w:val="18"/>
          <w:szCs w:val="18"/>
          <w:lang w:eastAsia="ru-RU"/>
        </w:rPr>
        <w:t> </w:t>
      </w:r>
      <w:r w:rsidRPr="00351546">
        <w:rPr>
          <w:rFonts w:ascii="Tahoma" w:eastAsia="Times New Roman" w:hAnsi="Tahoma" w:cs="Tahoma"/>
          <w:b/>
          <w:bCs/>
          <w:color w:val="000000"/>
          <w:sz w:val="18"/>
          <w:lang w:eastAsia="ru-RU"/>
        </w:rPr>
        <w:t>публичных слушаний по вопросам градостроительной деятельности.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5.2.1. Решение о назначении общественных обсуждений или публичных слушаний принимает Глава Щигровского района.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В случае заключения Соглашения о делегировании полномочий по организации и проведению общественных обсуждений или публичных слушаний в муниципальном образовании, Решение о назначении общественных обсуждений или публичных слушаний принимает Глава Кривцовского сельсовета Щигровского района.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Решение о назначении общественных обсуждений или публичных слушаний подлежит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размещается на официальном сайте Администрации Щигровского района в сети «Интернет», а также на информационных стендах, установленных в общедоступных местах и в соответствии с Уставом муниципального образования.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5.2.2. Исчисление сроков проведения общественных обсуждений или публичных слушаний начинается со дня опубликования (обнародования) решения о назначении публичных слушаний в установленном порядке и в случаях, определенных законодательством, - опубликования (обнародования) проекта правового акта.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5.2.3. В ходе проведения общественных обсуждений или публичных слушаний ведется протокол, который оформляется в 2 экземплярах.</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5.2.4. С учетом положений протокола орган, проводивший общественные обсуждения или  публичные слушания, подготавливает заключение о результатах общественных обсуждений или публичных слушаний.</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Заключения о результатах общественных обсуждений или публичных слушаний подлежат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размещаются на официальном сайте Администрации Щигровского района в сети «Интернет» (при наличии), а также на информационных стендах, установленных в общедоступных местах и в соответствии с Уставом муниципального образования.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Одновременно, с подготовкой проекта заключения о результатах общественных обсуждений или публичных слушаний по обсуждению заявления о предоставлении разрешения на условно разрешенный вид использования или на отклонение от предельных параметров разрешенного строительства Комиссия осуществляет подготовку проекта рекомендаций Главе Щигровского района.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В случае проведения общественных обсуждений или публичных слушаний муниципальным образованием «Кривцовский сельсовет» – Главе муниципального образования.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Статья 5.3  Особенности проведения общественных обсуждений</w:t>
      </w:r>
      <w:r w:rsidRPr="00351546">
        <w:rPr>
          <w:rFonts w:ascii="Tahoma" w:eastAsia="Times New Roman" w:hAnsi="Tahoma" w:cs="Tahoma"/>
          <w:color w:val="000000"/>
          <w:sz w:val="18"/>
          <w:szCs w:val="18"/>
          <w:lang w:eastAsia="ru-RU"/>
        </w:rPr>
        <w:t> </w:t>
      </w:r>
      <w:r w:rsidRPr="00351546">
        <w:rPr>
          <w:rFonts w:ascii="Tahoma" w:eastAsia="Times New Roman" w:hAnsi="Tahoma" w:cs="Tahoma"/>
          <w:b/>
          <w:bCs/>
          <w:color w:val="000000"/>
          <w:sz w:val="18"/>
          <w:lang w:eastAsia="ru-RU"/>
        </w:rPr>
        <w:t>или</w:t>
      </w:r>
      <w:r w:rsidRPr="00351546">
        <w:rPr>
          <w:rFonts w:ascii="Tahoma" w:eastAsia="Times New Roman" w:hAnsi="Tahoma" w:cs="Tahoma"/>
          <w:color w:val="000000"/>
          <w:sz w:val="18"/>
          <w:szCs w:val="18"/>
          <w:lang w:eastAsia="ru-RU"/>
        </w:rPr>
        <w:t> </w:t>
      </w:r>
      <w:r w:rsidRPr="00351546">
        <w:rPr>
          <w:rFonts w:ascii="Tahoma" w:eastAsia="Times New Roman" w:hAnsi="Tahoma" w:cs="Tahoma"/>
          <w:b/>
          <w:bCs/>
          <w:color w:val="000000"/>
          <w:sz w:val="18"/>
          <w:lang w:eastAsia="ru-RU"/>
        </w:rPr>
        <w:t>публичных слушаний по внесению изменений в настоящие Правила.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5.3.1. 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Российской Федерации, орган местного самоуправления Щигровского района, заинтересованные физические и юридические лица, в соответствии с частью 3 статьи 33 Градостроительного кодекса Российской Федерации, подготовившие предложения о внесении изменений в настоящие Правила.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xml:space="preserve">5.3.2.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w:t>
      </w:r>
      <w:r w:rsidRPr="00351546">
        <w:rPr>
          <w:rFonts w:ascii="Tahoma" w:eastAsia="Times New Roman" w:hAnsi="Tahoma" w:cs="Tahoma"/>
          <w:color w:val="000000"/>
          <w:sz w:val="18"/>
          <w:szCs w:val="18"/>
          <w:lang w:eastAsia="ru-RU"/>
        </w:rPr>
        <w:lastRenderedPageBreak/>
        <w:t>или об отклонении такого предложения с указанием причин отклонения, и направляет это заключение Главе Щигровского района.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5.3.3. Глава Щигровского района с учетом рекомендаций, содержащихся в заключение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5.3.4. 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5.3.5. Участниками общественных обсуждений или публичных слушаний по проекту о внесении изменений в настоящие Правила являются жители Кривцовского сельсовета Щигровского района, правообладатели земельных участков и объектов капитального строительства, расположенных в населенных пунктах Кривцовского сельсовета Щигровского района, иные заинтересованные лица.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В случае если внесение изменений в настоящие Правила связано с размещением или реконструкцией отдельного объекта капитального строительства, общественные обсуждения или публичные слушания по внесению изменений в настоящие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5.3.6. После проведения общественных обсуждений или публичных слушаний по проекту о внесении изменений в настоящие Правила Комиссия обеспечивает подготовку заключения о результатах общественных обсуждений или публичных слушаний, его опубликование (обнародование) и размещение на официальном сайте Администрации Кривцовского сельсовета Щигровского района в сети «Интернет» и на официальном сайте Администрации Щигровского района в сети «Интернет», а также на информационных стендах, установленных в общедоступных местах и в соответствии с Уставом муниципального образования.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В случае, когда проект подготовлен по инициативе органа местного самоуправления, Комиссия также:</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 обеспечивает доработку проекта о внесении изменений в настоящие Правила по заключению общественных обсуждений или  публичных слушаний;</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2) подготавливает комплект документов и направляет его Главе Щигровского района.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В случае, когда проект предложений подготовлен по инициативе заинтересованных физических и юридических лиц, Комиссия: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 может предложить указанным лицам внести изменения в проект предложений (в случае, когда по заключению общественных обсуждений или публичных слушаний выявилась такая необходимость);</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2) подготавливает комплект документов и направляет его Главе Щигровского района (в случаях, когда по заключению общественных обсуждений или публичных слушаний не возникла необходимость внесения изменений в предложения, а также в случаях, когда указанными лицами были внесены необходимые изменения в проект предложений).</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5.3.7. Глава Щигровского района с учетом представленных ему документов в установленные законодательством сроки принимает одно из двух решений:</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 о направлении проекта о внесении изменений в настоящие Правила в Представительное собрание Щигровского района;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2) об отклонении проекта.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В случае если Главой Щигровского района принято решении о направлении в Представительное собрание Щигровского района указанного проекта, то к проекту о внесении изменений в настоящие Правила также прикладываются протоколы общественных обсуждений или публичных слушаний по указанному проекту и заключение о результатах таких общественных обсуждений или публичных слушаний.</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Представительное собрание Щигровского района по результатам рассмотрения документов, представленных Главой Щигровского района, может принять одно из следующих решений:</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 утвердить изменения в настоящие Правила;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2) отклонить изменения в настоящие Правила и направить их Главе Щигровского района на доработку в соответствии с заключением общественных обсуждений или публичных слушаний по указанному проекту.</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5.3.8. Утвержденные изменения в настоящие Правила: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 подлежат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размещаются на официальных сайтах Администрации Кривцовского сельсовета и Щигровского района в сети «Интернет»;</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2) в соответствии с требованиями части 2 статьи 57 Градостроительного кодекса Российской Федерации подлежат:</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а) в течение семи дней со дня утверждения - направлению в орган местного самоуправления муниципального района;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б) в течение четырнадцати дней со дня получения копии документа органом местного самоуправления муниципального района - размещению в информационной системе обеспечения градостроительной деятельности.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lastRenderedPageBreak/>
        <w:t>5.3.9. Источником финансирования расходов на подготовку и проведение публичных слушаний являются собственные средства заказчика проведения общественных обсуждений или публичных слушаний (заинтересованного лица).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Статья 5.4  Внесение изменений в правила землепользования и застройки</w:t>
      </w:r>
      <w:r w:rsidRPr="00351546">
        <w:rPr>
          <w:rFonts w:ascii="Tahoma" w:eastAsia="Times New Roman" w:hAnsi="Tahoma" w:cs="Tahoma"/>
          <w:color w:val="000000"/>
          <w:sz w:val="18"/>
          <w:szCs w:val="18"/>
          <w:lang w:eastAsia="ru-RU"/>
        </w:rPr>
        <w:t>.</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5.4.1. Подготовка и утверждение вносимых в действующие Правила изменений осуществляются в порядке, предусмотренном статьями 31,32 Градостроительного кодекса Российской Федерации.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5.4.2. Основаниями для рассмотрения Главой муниципального района вопроса о внесении изменений в Правила застройки являются: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2) поступление предложений об изменении границ территориальных зон, изменении градостроительных регламентов.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5.4.3. Предложения о внесении изменений в Правила направляются в Комиссию по подготовке проекта Правил землепользования и застройки: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 федеральными органами исполнительной власти - в случаях, если Правила могут воспрепятствовать функционированию, размещению объектов капитального строительства федерального значения;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2) органами исполнительной власти Курской области - в случаях, если Правила могут воспрепятствовать функционированию, размещению объектов капитального строительства регионального значения;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3) органами местного самоуправления муниципального района - в случаях, если необходимо совершенствовать порядок регулирования землепользования и застройки на территории муниципального образования «Кривцовский сельсовет» Щигровского района;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4) физическими или юридическими лицами -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5.4.4. Комиссия в течение тридцати дней со дня поступления предложений о внесении изменений в Правила осуществляет подготовку заключения, в котором содержатся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 и направляет это заключение Главе муниципального района.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Для подготовки своего заключения Комиссия запрашивает уполномоченные органы по предмету предлагаемых изменений. Письменные заключения указанных уполномоченных органов в течение 14 дней предоставляются в Комиссию.</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5.4.5. Глава муниципального района при получении от Комиссии рекомендаций об изменении Правил в течение тридцати дней принимает решение о подготовке проекта о внесении изменений в Правила либо об отклонении предложений о внесении изменений в данные Правила с указанием причин отклонения и направляет копию такого решения заявителям.</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w:t>
      </w:r>
    </w:p>
    <w:p w:rsidR="00351546" w:rsidRPr="00351546" w:rsidRDefault="00351546" w:rsidP="00351546">
      <w:pPr>
        <w:shd w:val="clear" w:color="auto" w:fill="EEEEEE"/>
        <w:spacing w:before="75" w:after="75"/>
        <w:jc w:val="center"/>
        <w:outlineLvl w:val="2"/>
        <w:rPr>
          <w:rFonts w:ascii="Tahoma" w:eastAsia="Times New Roman" w:hAnsi="Tahoma" w:cs="Tahoma"/>
          <w:b/>
          <w:bCs/>
          <w:color w:val="000000"/>
          <w:sz w:val="24"/>
          <w:szCs w:val="24"/>
          <w:lang w:eastAsia="ru-RU"/>
        </w:rPr>
      </w:pPr>
      <w:r w:rsidRPr="00351546">
        <w:rPr>
          <w:rFonts w:ascii="Tahoma" w:eastAsia="Times New Roman" w:hAnsi="Tahoma" w:cs="Tahoma"/>
          <w:b/>
          <w:bCs/>
          <w:color w:val="000000"/>
          <w:sz w:val="24"/>
          <w:szCs w:val="24"/>
          <w:lang w:eastAsia="ru-RU"/>
        </w:rPr>
        <w:t>Глава 6. Положения о регулировании иных вопросов землепользования и застройки .</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Статья 6.1. Утверждение красных линий.</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6.1.1. Красные линии обязательны для соблюдения всеми субъектами градостроительной деятельности, участвующими в процессе проектирования и последующего освоения и застройки территории населенного пункта. Соблюдение красных линий также обязательно при межевании застроенных или подлежащих застройке земель в границах населенного пункта, при оформлении документов физическими и юридическими лицами на право собственности, владения, пользования и распоряжения земельными участками и другими объектами недвижимости, их государственной регистрации.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6.1.2. Красные линии являются основой для разбивки и установления на местности других линий градостроительного регулирования, в том числе и границ землепользования.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6.1.3. Красные и другие линии градостроительного регулирования подлежат обязательному отражению и учету:</w:t>
      </w:r>
    </w:p>
    <w:p w:rsidR="00351546" w:rsidRPr="00351546" w:rsidRDefault="00351546" w:rsidP="00351546">
      <w:pPr>
        <w:numPr>
          <w:ilvl w:val="0"/>
          <w:numId w:val="12"/>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в документации по планировке территории и проектной документации;</w:t>
      </w:r>
    </w:p>
    <w:p w:rsidR="00351546" w:rsidRPr="00351546" w:rsidRDefault="00351546" w:rsidP="00351546">
      <w:pPr>
        <w:numPr>
          <w:ilvl w:val="0"/>
          <w:numId w:val="12"/>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в проектах инженерно-транспортных коммуникаций;</w:t>
      </w:r>
    </w:p>
    <w:p w:rsidR="00351546" w:rsidRPr="00351546" w:rsidRDefault="00351546" w:rsidP="00351546">
      <w:pPr>
        <w:numPr>
          <w:ilvl w:val="0"/>
          <w:numId w:val="12"/>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при инвентаризации земель;</w:t>
      </w:r>
    </w:p>
    <w:p w:rsidR="00351546" w:rsidRPr="00351546" w:rsidRDefault="00351546" w:rsidP="00351546">
      <w:pPr>
        <w:numPr>
          <w:ilvl w:val="0"/>
          <w:numId w:val="12"/>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при установлении границ землепользования;</w:t>
      </w:r>
    </w:p>
    <w:p w:rsidR="00351546" w:rsidRPr="00351546" w:rsidRDefault="00351546" w:rsidP="00351546">
      <w:pPr>
        <w:numPr>
          <w:ilvl w:val="0"/>
          <w:numId w:val="12"/>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в проектах территориального землеустройства;</w:t>
      </w:r>
    </w:p>
    <w:p w:rsidR="00351546" w:rsidRPr="00351546" w:rsidRDefault="00351546" w:rsidP="00351546">
      <w:pPr>
        <w:numPr>
          <w:ilvl w:val="0"/>
          <w:numId w:val="12"/>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в проектах межевания территорий;</w:t>
      </w:r>
    </w:p>
    <w:p w:rsidR="00351546" w:rsidRPr="00351546" w:rsidRDefault="00351546" w:rsidP="00351546">
      <w:pPr>
        <w:numPr>
          <w:ilvl w:val="0"/>
          <w:numId w:val="12"/>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lastRenderedPageBreak/>
        <w:t>при установлении границ территориальных зон.</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6.1.4. Красные линии разрабатываются, согласовываются и утверждаются в составе документации по планировке территории.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В отдельных случаях красные линии могут устанавливаться в виде отдельного документа, закрепляя сложившуюся систему улично-дорожной сети застроенных и озелененных территорий.</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6.1.5. Красные линии застройки устанавливаются проектами планировки соответствующих элементов планировочной структуры, либо проектами планировки территории для размещения линейных объектов.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Корректировка красных линий застройки может осуществляться на основании правового акта Администрации муниципального района:</w:t>
      </w:r>
    </w:p>
    <w:p w:rsidR="00351546" w:rsidRPr="00351546" w:rsidRDefault="00351546" w:rsidP="00351546">
      <w:pPr>
        <w:numPr>
          <w:ilvl w:val="0"/>
          <w:numId w:val="13"/>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в связи с изменением градостроительной ситуации в результате необходимости проведения реконструкции сложившейся застройки;</w:t>
      </w:r>
    </w:p>
    <w:p w:rsidR="00351546" w:rsidRPr="00351546" w:rsidRDefault="00351546" w:rsidP="00351546">
      <w:pPr>
        <w:numPr>
          <w:ilvl w:val="0"/>
          <w:numId w:val="13"/>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в связи с изменением категории (пропускной способности) улиц и дорог.</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Согласование откорректированной документации и утверждение осуществляются в соответствии с установленным Градостроительным кодексом РФ порядком.</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 Статья 6.2 Установление публичных сервитутов.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6.2.1. Администрация муниципального района 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в целях обеспечения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исторических и природных объектов, иных общественных нужд, которые не могут быть обеспечены иным способом.</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6.2.2.  Публичные сервитуты устанавливаются для: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3) размещения на земельном участке межевых и геодезических знаков и подъездов к ним;</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4) проведения дренажных работ на земельном участке;</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5) забора (изъятия) водных ресурсов из водных объектов и водопоя;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6) прогона сельскохозяйственных животных через земельный участок;</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8) использования земельного участка в целях охоты, рыболовства, аквакультуры (рыбоводства);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9) временного пользования земельным участком в целях проведения изыскательских, исследовательских и других работ.</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6.2.3. Публичные сервитуты устанавливаются на основе обосновывающих материалов, в том числе соответствующих положений проектов планировки и проектов межевания территории.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6.2.4. Сервитут может быть срочным или постоянным.</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6.2.5. Установленные публичные сервитуты регистрируются в соответствии с Федеральным законом «О государственной регистрации прав на недвижимое имущество и сделок с ним».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6.2.6. Порядок установления публичных сервитутов устанавливается нормативными правовыми актами муниципального образования в соответствии с Земельным и Гражданским кодексами Российской Федерации.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6.2.7. Собственник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федеральными законами.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местного самоуправления, установившего публичный сервитут, соразмерную плату. </w:t>
      </w:r>
      <w:r w:rsidRPr="00351546">
        <w:rPr>
          <w:rFonts w:ascii="Tahoma" w:eastAsia="Times New Roman" w:hAnsi="Tahoma" w:cs="Tahoma"/>
          <w:b/>
          <w:bCs/>
          <w:color w:val="000000"/>
          <w:sz w:val="18"/>
          <w:lang w:eastAsia="ru-RU"/>
        </w:rPr>
        <w:t>Статья 6.3  Основания, условия и принципы организации порядка изъятия земельных участков, иных объектов недвижимости для реализации муниципальных нужд.</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6.3.1.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 утвержденными документами территориального планирования и утвержденными проектами планировки территории.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6.3.2. Принятие решения об изъятии земельных участков для государственных или муниципальных нужд в целях, не предусмотренных </w:t>
      </w:r>
      <w:hyperlink r:id="rId9" w:anchor="dst1286" w:history="1">
        <w:r w:rsidRPr="00351546">
          <w:rPr>
            <w:rFonts w:ascii="Tahoma" w:eastAsia="Times New Roman" w:hAnsi="Tahoma" w:cs="Tahoma"/>
            <w:color w:val="33A6E3"/>
            <w:sz w:val="18"/>
            <w:u w:val="single"/>
            <w:lang w:eastAsia="ru-RU"/>
          </w:rPr>
          <w:t>пунктом 6.3.1</w:t>
        </w:r>
      </w:hyperlink>
      <w:r w:rsidRPr="00351546">
        <w:rPr>
          <w:rFonts w:ascii="Tahoma" w:eastAsia="Times New Roman" w:hAnsi="Tahoma" w:cs="Tahoma"/>
          <w:color w:val="000000"/>
          <w:sz w:val="18"/>
          <w:szCs w:val="18"/>
          <w:lang w:eastAsia="ru-RU"/>
        </w:rPr>
        <w:t>. настоящей статьи, должно быть обосновано:</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lastRenderedPageBreak/>
        <w:t>2) международным договором Российской Федерации (в случае изъятия земельных участков для выполнения международного договора);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6.3.3.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трех лет со дня утверждения проекта планировки территории, предусматривающего размещение таких объектов.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6.3.4.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r:id="rId10" w:anchor="dst1280" w:history="1">
        <w:r w:rsidRPr="00351546">
          <w:rPr>
            <w:rFonts w:ascii="Tahoma" w:eastAsia="Times New Roman" w:hAnsi="Tahoma" w:cs="Tahoma"/>
            <w:color w:val="33A6E3"/>
            <w:sz w:val="18"/>
            <w:u w:val="single"/>
            <w:lang w:eastAsia="ru-RU"/>
          </w:rPr>
          <w:t>статьей 56.2</w:t>
        </w:r>
      </w:hyperlink>
      <w:r w:rsidRPr="00351546">
        <w:rPr>
          <w:rFonts w:ascii="Tahoma" w:eastAsia="Times New Roman" w:hAnsi="Tahoma" w:cs="Tahoma"/>
          <w:color w:val="000000"/>
          <w:sz w:val="18"/>
          <w:szCs w:val="18"/>
          <w:lang w:eastAsia="ru-RU"/>
        </w:rPr>
        <w:t> Земельного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r:id="rId11" w:anchor="dst1299" w:history="1">
        <w:r w:rsidRPr="00351546">
          <w:rPr>
            <w:rFonts w:ascii="Tahoma" w:eastAsia="Times New Roman" w:hAnsi="Tahoma" w:cs="Tahoma"/>
            <w:color w:val="33A6E3"/>
            <w:sz w:val="18"/>
            <w:u w:val="single"/>
            <w:lang w:eastAsia="ru-RU"/>
          </w:rPr>
          <w:t>пункте 1 статьи 56.4</w:t>
        </w:r>
      </w:hyperlink>
      <w:r w:rsidRPr="00351546">
        <w:rPr>
          <w:rFonts w:ascii="Tahoma" w:eastAsia="Times New Roman" w:hAnsi="Tahoma" w:cs="Tahoma"/>
          <w:color w:val="000000"/>
          <w:sz w:val="18"/>
          <w:szCs w:val="18"/>
          <w:lang w:eastAsia="ru-RU"/>
        </w:rPr>
        <w:t> Земельного Кодекса.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6.3.5.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6.3.6.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6.3.7.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r:id="rId12" w:anchor="dst1299" w:history="1">
        <w:r w:rsidRPr="00351546">
          <w:rPr>
            <w:rFonts w:ascii="Tahoma" w:eastAsia="Times New Roman" w:hAnsi="Tahoma" w:cs="Tahoma"/>
            <w:color w:val="33A6E3"/>
            <w:sz w:val="18"/>
            <w:u w:val="single"/>
            <w:lang w:eastAsia="ru-RU"/>
          </w:rPr>
          <w:t>пункте 1 статьи 56.4</w:t>
        </w:r>
      </w:hyperlink>
      <w:r w:rsidRPr="00351546">
        <w:rPr>
          <w:rFonts w:ascii="Tahoma" w:eastAsia="Times New Roman" w:hAnsi="Tahoma" w:cs="Tahoma"/>
          <w:color w:val="000000"/>
          <w:sz w:val="18"/>
          <w:szCs w:val="18"/>
          <w:lang w:eastAsia="ru-RU"/>
        </w:rPr>
        <w:t> Земельного Кодекса, изъятие таких земельных участков осуществляется по ходатайству указанных организаций.</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6.3.8.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Статья 6.4  Условия принятия решений по резервированию земельных участков для реализации муниципальных нужд.</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6.4.1. Порядок резервирования земельных участков для реализации муниципальных нужд определяется земельным законодательством.</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Порядок подготовки оснований для принятия решений о резервировании земельных участков для реализации муниципальных нужд определяется законодательством Российской Федерации, законодательством Курской области и принимаемыми в соответствии с ними иными правовыми актами Администрации Кривцовского сельсовета Щигровского района.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Статья 6.5. Благоустройство Кривцовского сельсовета Щигровского</w:t>
      </w:r>
      <w:r w:rsidRPr="00351546">
        <w:rPr>
          <w:rFonts w:ascii="Tahoma" w:eastAsia="Times New Roman" w:hAnsi="Tahoma" w:cs="Tahoma"/>
          <w:color w:val="000000"/>
          <w:sz w:val="18"/>
          <w:szCs w:val="18"/>
          <w:lang w:eastAsia="ru-RU"/>
        </w:rPr>
        <w:t> </w:t>
      </w:r>
      <w:r w:rsidRPr="00351546">
        <w:rPr>
          <w:rFonts w:ascii="Tahoma" w:eastAsia="Times New Roman" w:hAnsi="Tahoma" w:cs="Tahoma"/>
          <w:b/>
          <w:bCs/>
          <w:color w:val="000000"/>
          <w:sz w:val="18"/>
          <w:lang w:eastAsia="ru-RU"/>
        </w:rPr>
        <w:t>района.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6.5.1.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детские площадки, спортивные и другие площадки отдыха и досуга;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площадки для выгула и дрессировки собак;</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площадки автостоянок;</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улицы (в том числе пешеходные) и дороги;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парки, скверы, иные зеленые зоны;</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площади, набережные и другие территории;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технические зоны транспортных, инженерных коммуникаций, водоохранные зоны;</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контейнерные площадки и площадки для складирования отдельных групп коммунальных отходов.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6.5.2. К элементам благоустройства относят, в том числе:</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элементы озеленения;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покрытия;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ограждения (заборы);</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водные устройства;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уличное коммунально-бытовое и техническое оборудование;</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игровое и спортивное оборудование;</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элементы освещения;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средства размещения информации и рекламные конструкции;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малые архитектурные формы и городская мебель;</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некапитальные нестационарные сооружения;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элементы объектов капитального строительства.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lastRenderedPageBreak/>
        <w:t>6.5.3. Требования к комплексному благоустройству микрорайонов и дворовых территорий муниципального образования «Кривцовский сельсовет» Щигровского района устанавливаются в соответствии с действующим законодательством.</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6.5.4. Рекламные, рекламно-информационные конструкции на территории Кривцовского сельсовета Щигровского района размещаются в порядке, определенном федеральным законодательством.</w:t>
      </w:r>
    </w:p>
    <w:p w:rsidR="00351546" w:rsidRPr="00351546" w:rsidRDefault="00351546" w:rsidP="00351546">
      <w:pPr>
        <w:shd w:val="clear" w:color="auto" w:fill="EEEEEE"/>
        <w:spacing w:before="75" w:after="75"/>
        <w:jc w:val="center"/>
        <w:outlineLvl w:val="2"/>
        <w:rPr>
          <w:rFonts w:ascii="Tahoma" w:eastAsia="Times New Roman" w:hAnsi="Tahoma" w:cs="Tahoma"/>
          <w:b/>
          <w:bCs/>
          <w:color w:val="000000"/>
          <w:sz w:val="24"/>
          <w:szCs w:val="24"/>
          <w:lang w:eastAsia="ru-RU"/>
        </w:rPr>
      </w:pPr>
      <w:r w:rsidRPr="00351546">
        <w:rPr>
          <w:rFonts w:ascii="Tahoma" w:eastAsia="Times New Roman" w:hAnsi="Tahoma" w:cs="Tahoma"/>
          <w:b/>
          <w:bCs/>
          <w:color w:val="000000"/>
          <w:sz w:val="24"/>
          <w:szCs w:val="24"/>
          <w:lang w:eastAsia="ru-RU"/>
        </w:rPr>
        <w:t>Глава 7. Заключительные положения.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Статья 7.1</w:t>
      </w:r>
      <w:r w:rsidRPr="00351546">
        <w:rPr>
          <w:rFonts w:ascii="Tahoma" w:eastAsia="Times New Roman" w:hAnsi="Tahoma" w:cs="Tahoma"/>
          <w:color w:val="000000"/>
          <w:sz w:val="18"/>
          <w:szCs w:val="18"/>
          <w:lang w:eastAsia="ru-RU"/>
        </w:rPr>
        <w:t> Правила землепользования и застройки муниципального образования «Кривцовский сельсовет» Щигровского района вступают в силу со дня их официального опубликования (обнародования).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Статья 7.2.</w:t>
      </w:r>
      <w:r w:rsidRPr="00351546">
        <w:rPr>
          <w:rFonts w:ascii="Tahoma" w:eastAsia="Times New Roman" w:hAnsi="Tahoma" w:cs="Tahoma"/>
          <w:color w:val="000000"/>
          <w:sz w:val="18"/>
          <w:szCs w:val="18"/>
          <w:lang w:eastAsia="ru-RU"/>
        </w:rPr>
        <w:t> 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Статья 7.3. Общие положения, относящиеся к ранее возникшим правам.</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7.3.1. Принятые до введения в действие настоящих Правил, муниципальные правовые акты Кривцовского сельсовета Щигровского района по вопросам землепользования и застройки применяются в части, не противоречащей настоящим Правилам.</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7.3.2.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7.3.3. Реконструкция указанных в части 7.3.2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7.3.4. В случае, если использование указанных в части 7.3.2 земельных участков и объектов капитального строительства продолжается и опасно для</w:t>
      </w:r>
      <w:r w:rsidRPr="00351546">
        <w:rPr>
          <w:rFonts w:ascii="Tahoma" w:eastAsia="Times New Roman" w:hAnsi="Tahoma" w:cs="Tahoma"/>
          <w:b/>
          <w:bCs/>
          <w:color w:val="000000"/>
          <w:sz w:val="18"/>
          <w:lang w:eastAsia="ru-RU"/>
        </w:rPr>
        <w:t> </w:t>
      </w:r>
      <w:r w:rsidRPr="00351546">
        <w:rPr>
          <w:rFonts w:ascii="Tahoma" w:eastAsia="Times New Roman" w:hAnsi="Tahoma" w:cs="Tahoma"/>
          <w:color w:val="000000"/>
          <w:sz w:val="18"/>
          <w:szCs w:val="18"/>
          <w:lang w:eastAsia="ru-RU"/>
        </w:rPr>
        <w:t>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Статья 7.4. Ответственность за нарушения Правил землепользования и застройки.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7.4.1. Юридические и физические лица, виновные в нарушении Правил землепользования и застройки муниципального образования «Кривцовский сельсовет» Щигровского района, привлекаются к ответственности в установленном законодательством Российской Федерации и Курской области порядке.</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В соответствии с законами Российской Федерации и Курской области за нарушение земельного и градостроительного законодательства применяется дисциплинарная, административная, а в отдельных случаях - уголовная ответственность.</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7.4.2. Нарушение должностными лицами градостроительного законодательства влечет административную ответственность виновных согласно законодательству об административной ответственности Российской Федерации и Курской области.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 </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ЧАСТЬ ВТОРАЯ</w:t>
      </w:r>
    </w:p>
    <w:p w:rsidR="00351546" w:rsidRPr="00351546" w:rsidRDefault="00351546" w:rsidP="00351546">
      <w:pPr>
        <w:shd w:val="clear" w:color="auto" w:fill="EEEEEE"/>
        <w:outlineLvl w:val="1"/>
        <w:rPr>
          <w:rFonts w:ascii="Tahoma" w:eastAsia="Times New Roman" w:hAnsi="Tahoma" w:cs="Tahoma"/>
          <w:b/>
          <w:bCs/>
          <w:color w:val="000000"/>
          <w:sz w:val="36"/>
          <w:szCs w:val="36"/>
          <w:lang w:eastAsia="ru-RU"/>
        </w:rPr>
      </w:pPr>
      <w:r w:rsidRPr="00351546">
        <w:rPr>
          <w:rFonts w:ascii="Tahoma" w:eastAsia="Times New Roman" w:hAnsi="Tahoma" w:cs="Tahoma"/>
          <w:b/>
          <w:bCs/>
          <w:color w:val="000000"/>
          <w:sz w:val="36"/>
          <w:szCs w:val="36"/>
          <w:lang w:eastAsia="ru-RU"/>
        </w:rPr>
        <w:t>КАРТА (СХЕМА) ГРАДОСТРОИТЕЛЬНОГО ЗОНИРОВАНИЯ</w:t>
      </w:r>
    </w:p>
    <w:p w:rsidR="00351546" w:rsidRPr="00351546" w:rsidRDefault="00351546" w:rsidP="00351546">
      <w:pPr>
        <w:shd w:val="clear" w:color="auto" w:fill="EEEEEE"/>
        <w:spacing w:before="75" w:after="75"/>
        <w:jc w:val="center"/>
        <w:outlineLvl w:val="2"/>
        <w:rPr>
          <w:rFonts w:ascii="Tahoma" w:eastAsia="Times New Roman" w:hAnsi="Tahoma" w:cs="Tahoma"/>
          <w:b/>
          <w:bCs/>
          <w:color w:val="000000"/>
          <w:sz w:val="24"/>
          <w:szCs w:val="24"/>
          <w:lang w:eastAsia="ru-RU"/>
        </w:rPr>
      </w:pPr>
      <w:r w:rsidRPr="00351546">
        <w:rPr>
          <w:rFonts w:ascii="Tahoma" w:eastAsia="Times New Roman" w:hAnsi="Tahoma" w:cs="Tahoma"/>
          <w:b/>
          <w:bCs/>
          <w:color w:val="000000"/>
          <w:sz w:val="24"/>
          <w:szCs w:val="24"/>
          <w:lang w:eastAsia="ru-RU"/>
        </w:rPr>
        <w:t>Глава 8. Градостроительное зонирование.</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Статья 8.1. Градостроительное зонирование.</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 Градостроительное зонирование – зонирование территорий муниципальных образований или их частей в целях определения территориальных зон и установления градостроительных регламентов.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2. Территориальные зоны – зоны, для которых в Правилах определены границы и установлены градостроительные регламенты.</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3. Градостроительное зонирование территории Кривцовского сельского поселения  выполнено в соответствии с порядком установления территориальных зон, определённом ст. 34 Градостроительного кодекса Российской Федерации и предусматривает:</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возможность сочетания в одной территориальной зоне различных видов планируемого использования земельных участков;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учёт функциональных зон и параметров их планируемого развития, определённых генеральным планом «Кривцовский сельсовет» Щигровского района;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учёт сложившейся планировки территории и существующего землепользования;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учёт планируемых в генеральном плане сельского поселения изменений границ земель различных категорий;</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lastRenderedPageBreak/>
        <w:t>- предотвращения возможности причинения вреда объектам капитального строительства, расположенным на смежных земельных участках.</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4. По градостроительному зонированию выделяются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5. В настоящее время на территории Кривцовский сельсовета отсутствуют особо охраняемые природные территории.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6. В настоящее время на территории Кривцовский сельсовета отсутствуют утверждённые зоны охраны объектов культурного наследия.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7.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8.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9. На карте градостроительного зонирования отображаются границы зон с особыми условиями использования территории, с отражением границ населенных пунктов. В настоящих Правилах информация о границах территориальных зон и границах зон с особыми условиями использования территории совмещается на одной карте.</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10. Границы территориальных зон установлены по:</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линиям магистралей, улиц, проездов, пешеходных путей;</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красным линиям;</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границам земельных участков;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границам населенных пунктов в пределах муниципальных образований;</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естественным границам природных объектов;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иным границам.</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Статья 8.2. Карта градостроительного зонирования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 В составе настоящих Правил подготовлены две карты (схемы) градостроительного зонирования (далее – схема) (в масштабе 1:25000 для территории всего муниципального образования), на которых отображены территориальные зоны, для которых Правилами установлены градостроительные регламенты, и территории, на которых градостроительные регламенты не устанавливаются, а также отображены границы зон с особыми условиями использования территории.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2. Перечень и наименования территориальных зон с присвоенными кодами приведены в соответствии с пунктом 2), части 9, ст. 35 ГрК РФ.</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3. Наименование вида разрешённого использования земельных участков, соответствующий код, описание вида разрешённого использования приведены в редакции Классификатора (приказ Минэкономразвития России от 01.09.2014 №540 «Об утверждении классификатора видов разрешенного использования земельных участков» и приказ Минэкономразвития России от 30.09.2015 №709 «О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№540»).</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4. На основе видов разрешённого использования земельных участков Классификатора для каждой территориальной зоны сформированы группы </w:t>
      </w:r>
      <w:r w:rsidRPr="00351546">
        <w:rPr>
          <w:rFonts w:ascii="Tahoma" w:eastAsia="Times New Roman" w:hAnsi="Tahoma" w:cs="Tahoma"/>
          <w:b/>
          <w:bCs/>
          <w:color w:val="000000"/>
          <w:sz w:val="18"/>
          <w:lang w:eastAsia="ru-RU"/>
        </w:rPr>
        <w:t>основных</w:t>
      </w:r>
      <w:r w:rsidRPr="00351546">
        <w:rPr>
          <w:rFonts w:ascii="Tahoma" w:eastAsia="Times New Roman" w:hAnsi="Tahoma" w:cs="Tahoma"/>
          <w:color w:val="000000"/>
          <w:sz w:val="18"/>
          <w:szCs w:val="18"/>
          <w:lang w:eastAsia="ru-RU"/>
        </w:rPr>
        <w:t>, </w:t>
      </w:r>
      <w:r w:rsidRPr="00351546">
        <w:rPr>
          <w:rFonts w:ascii="Tahoma" w:eastAsia="Times New Roman" w:hAnsi="Tahoma" w:cs="Tahoma"/>
          <w:b/>
          <w:bCs/>
          <w:color w:val="000000"/>
          <w:sz w:val="18"/>
          <w:lang w:eastAsia="ru-RU"/>
        </w:rPr>
        <w:t>условно разрешённых и вспомогательных </w:t>
      </w:r>
      <w:r w:rsidRPr="00351546">
        <w:rPr>
          <w:rFonts w:ascii="Tahoma" w:eastAsia="Times New Roman" w:hAnsi="Tahoma" w:cs="Tahoma"/>
          <w:color w:val="000000"/>
          <w:sz w:val="18"/>
          <w:szCs w:val="18"/>
          <w:lang w:eastAsia="ru-RU"/>
        </w:rPr>
        <w:t>видов разрешённого использования земельных участков и приведены соответствующие градостроительные регламенты.</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5. Градостроительные регламенты разработаны на основе требований технических регламентов, сводов правил и требований других нормативно-правовых документов и включают следующие данные:</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 Предельные размеры земельных участков;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2. Минимальный отступ от границ земельного участка;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3. Предельное количество этажей</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4. Предельная высота зданий;</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5. Максимальный процент застройки;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6. Иные показатели.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Статья 8.3. Виды территориальных зон</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На карте (схеме) отображены границы следующих территориальных зон:</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Жилая зона Ж.</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Зона общественно-деловой застройки О.</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Производственная зона (зона производственных и коммунально-складских предприятий V и выше класса опасности) П.</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Зона инженерной и транспортной инфраструктур– ИТ.</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Зона сельскохозяйственного использования: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 СХ1- зона сельскохозяйственных угодий (в границах населенных пунктов);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 СХ2 – зона объектов сельскохозяйственного назначения IV - V класса опасности (в границах населенных пунктов);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 СХ3 – зона сельскохозяйственных угодий (вне границ населенных пунктов);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lastRenderedPageBreak/>
        <w:t>                        - СХ4 – зона объектов сельскохозяйственного назначения III и выше класса опасности (вне границ населенных пунктов);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Зоны специального назначения – СП – зона специального назначения (зона кладбищ, скотомогильников, объектов размещения отходов потребления).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Зоны рекреационного назначении: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 Р1 – зона рекреационного назначения;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 Р2 – зона земель лесного фонда.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Точное местоположение границ указанных зон и территорий подлежит установлению в соответствии с действующим законодательством в составе проектов соответствующих видов зон и внесению в качестве поправок в Правила землепользования и застройки муниципального образования «Кривцовский сельсовет» Щигровского района.</w:t>
      </w:r>
    </w:p>
    <w:p w:rsidR="00351546" w:rsidRPr="00351546" w:rsidRDefault="00351546" w:rsidP="00351546">
      <w:pPr>
        <w:shd w:val="clear" w:color="auto" w:fill="EEEEEE"/>
        <w:outlineLvl w:val="1"/>
        <w:rPr>
          <w:rFonts w:ascii="Tahoma" w:eastAsia="Times New Roman" w:hAnsi="Tahoma" w:cs="Tahoma"/>
          <w:b/>
          <w:bCs/>
          <w:color w:val="000000"/>
          <w:sz w:val="36"/>
          <w:szCs w:val="36"/>
          <w:lang w:eastAsia="ru-RU"/>
        </w:rPr>
      </w:pPr>
      <w:r w:rsidRPr="00351546">
        <w:rPr>
          <w:rFonts w:ascii="Tahoma" w:eastAsia="Times New Roman" w:hAnsi="Tahoma" w:cs="Tahoma"/>
          <w:b/>
          <w:bCs/>
          <w:color w:val="000000"/>
          <w:sz w:val="36"/>
          <w:szCs w:val="36"/>
          <w:lang w:eastAsia="ru-RU"/>
        </w:rPr>
        <w:t> </w:t>
      </w:r>
    </w:p>
    <w:p w:rsidR="00351546" w:rsidRPr="00351546" w:rsidRDefault="00351546" w:rsidP="00351546">
      <w:pPr>
        <w:shd w:val="clear" w:color="auto" w:fill="EEEEEE"/>
        <w:outlineLvl w:val="1"/>
        <w:rPr>
          <w:rFonts w:ascii="Tahoma" w:eastAsia="Times New Roman" w:hAnsi="Tahoma" w:cs="Tahoma"/>
          <w:b/>
          <w:bCs/>
          <w:color w:val="000000"/>
          <w:sz w:val="36"/>
          <w:szCs w:val="36"/>
          <w:lang w:eastAsia="ru-RU"/>
        </w:rPr>
      </w:pPr>
      <w:r w:rsidRPr="00351546">
        <w:rPr>
          <w:rFonts w:ascii="Tahoma" w:eastAsia="Times New Roman" w:hAnsi="Tahoma" w:cs="Tahoma"/>
          <w:b/>
          <w:bCs/>
          <w:color w:val="000000"/>
          <w:sz w:val="36"/>
          <w:szCs w:val="36"/>
          <w:lang w:eastAsia="ru-RU"/>
        </w:rPr>
        <w:t>ЧАСТЬ ТРЕТЬЯ</w:t>
      </w:r>
    </w:p>
    <w:p w:rsidR="00351546" w:rsidRPr="00351546" w:rsidRDefault="00351546" w:rsidP="00351546">
      <w:pPr>
        <w:shd w:val="clear" w:color="auto" w:fill="EEEEEE"/>
        <w:outlineLvl w:val="1"/>
        <w:rPr>
          <w:rFonts w:ascii="Tahoma" w:eastAsia="Times New Roman" w:hAnsi="Tahoma" w:cs="Tahoma"/>
          <w:b/>
          <w:bCs/>
          <w:color w:val="000000"/>
          <w:sz w:val="36"/>
          <w:szCs w:val="36"/>
          <w:lang w:eastAsia="ru-RU"/>
        </w:rPr>
      </w:pPr>
      <w:r w:rsidRPr="00351546">
        <w:rPr>
          <w:rFonts w:ascii="Tahoma" w:eastAsia="Times New Roman" w:hAnsi="Tahoma" w:cs="Tahoma"/>
          <w:b/>
          <w:bCs/>
          <w:color w:val="000000"/>
          <w:sz w:val="36"/>
          <w:szCs w:val="36"/>
          <w:lang w:eastAsia="ru-RU"/>
        </w:rPr>
        <w:t>ГРАДОСТРОИТЕЛЬНЫЕ РЕГЛАМЕНТЫ</w:t>
      </w:r>
    </w:p>
    <w:p w:rsidR="00351546" w:rsidRPr="00351546" w:rsidRDefault="00351546" w:rsidP="00351546">
      <w:pPr>
        <w:shd w:val="clear" w:color="auto" w:fill="EEEEEE"/>
        <w:spacing w:before="75" w:after="75"/>
        <w:jc w:val="center"/>
        <w:outlineLvl w:val="2"/>
        <w:rPr>
          <w:rFonts w:ascii="Tahoma" w:eastAsia="Times New Roman" w:hAnsi="Tahoma" w:cs="Tahoma"/>
          <w:b/>
          <w:bCs/>
          <w:color w:val="000000"/>
          <w:sz w:val="24"/>
          <w:szCs w:val="24"/>
          <w:lang w:eastAsia="ru-RU"/>
        </w:rPr>
      </w:pPr>
      <w:r w:rsidRPr="00351546">
        <w:rPr>
          <w:rFonts w:ascii="Tahoma" w:eastAsia="Times New Roman" w:hAnsi="Tahoma" w:cs="Tahoma"/>
          <w:b/>
          <w:bCs/>
          <w:color w:val="000000"/>
          <w:sz w:val="24"/>
          <w:szCs w:val="24"/>
          <w:lang w:eastAsia="ru-RU"/>
        </w:rPr>
        <w:t>Глава 9. Градостроительные регламенты.</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Статья 9.1. Виды, состав и кодовое обозначение территориальных зон, выделенных на схеме градостроительного зонирования территории муниципального образования «Кривцовский сельсовет» Щигровского</w:t>
      </w:r>
      <w:r w:rsidRPr="00351546">
        <w:rPr>
          <w:rFonts w:ascii="Tahoma" w:eastAsia="Times New Roman" w:hAnsi="Tahoma" w:cs="Tahoma"/>
          <w:color w:val="000000"/>
          <w:sz w:val="18"/>
          <w:szCs w:val="18"/>
          <w:lang w:eastAsia="ru-RU"/>
        </w:rPr>
        <w:t> </w:t>
      </w:r>
      <w:r w:rsidRPr="00351546">
        <w:rPr>
          <w:rFonts w:ascii="Tahoma" w:eastAsia="Times New Roman" w:hAnsi="Tahoma" w:cs="Tahoma"/>
          <w:b/>
          <w:bCs/>
          <w:color w:val="000000"/>
          <w:sz w:val="18"/>
          <w:lang w:eastAsia="ru-RU"/>
        </w:rPr>
        <w:t>района.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9.1.1. При проведении градостроительного зонирования в соответствии с Градостроительным кодексом Российской Федерации и классификатора видов разрешенного использования земельных участков (Приказ Министерства экономического развития РФ от 1 сентября 2014 г. № 540 «Об утверждении классификатора видов разрешенного использования земельных участков» и Приказ Минэкономразвития России от 30.09.2015 №709 «О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 540».) на территории муниципального образования «Кривцовский сельсовет» Щигровского района установлены следующие территориальные зоны:</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Жилая зона Ж.</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Зона общественно-деловой застройки О.</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Производственная зона (зона производственных и коммунально-складских предприятий V и выше класса опасности) П.</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Зона инженерной и транспортной инфраструктур– ИТ.</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Зона сельскохозяйственного использования: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 СХ1- зона сельскохозяйственных угодий (в границах населенных пунктов);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 СХ2 – зона объектов сельскохозяйственного назначения IV - V класса опасности (в границах населенных пунктов);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 СХ3 - зона сельскохозяйственных угодий (вне границ населенных пунктов);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 СХ4 – зона объектов сельскохозяйственного назначения III и выше класса опасности (вне границ населенных пунктов);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Зоны специального назначения – СП – зона специального назначения (зона кладбищ, скотомогильников, объектов размещения отходов потребления).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Зоны рекреационного назначении: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 Р1 - зона рекреационного назначения;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 Р2 - зона земель лесного фонда.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Статья 9.2. 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9.2.1. Настоящими Правилами землепользования и застройки (далее - Правила) 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в целом и к отдельным территориальным зонам.</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9.2.2.  Градостроительные регламенты, относящиеся к каждой территориальной зоне, приведены в части III настоящих Правил.</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9.2.3.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351546" w:rsidRPr="00351546" w:rsidRDefault="00351546" w:rsidP="00351546">
      <w:pPr>
        <w:numPr>
          <w:ilvl w:val="0"/>
          <w:numId w:val="14"/>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минимальная площадь земельных участков;</w:t>
      </w:r>
    </w:p>
    <w:p w:rsidR="00351546" w:rsidRPr="00351546" w:rsidRDefault="00351546" w:rsidP="00351546">
      <w:pPr>
        <w:numPr>
          <w:ilvl w:val="0"/>
          <w:numId w:val="14"/>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коэффициент застройки и коэффициент использования территории;</w:t>
      </w:r>
    </w:p>
    <w:p w:rsidR="00351546" w:rsidRPr="00351546" w:rsidRDefault="00351546" w:rsidP="00351546">
      <w:pPr>
        <w:numPr>
          <w:ilvl w:val="0"/>
          <w:numId w:val="14"/>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минимальные отступы зданий, строений, сооружений от границ земельных участков;</w:t>
      </w:r>
    </w:p>
    <w:p w:rsidR="00351546" w:rsidRPr="00351546" w:rsidRDefault="00351546" w:rsidP="00351546">
      <w:pPr>
        <w:numPr>
          <w:ilvl w:val="0"/>
          <w:numId w:val="14"/>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lastRenderedPageBreak/>
        <w:t>максимальные выступы за красную линию частей зданий, строений, сооружений;</w:t>
      </w:r>
    </w:p>
    <w:p w:rsidR="00351546" w:rsidRPr="00351546" w:rsidRDefault="00351546" w:rsidP="00351546">
      <w:pPr>
        <w:numPr>
          <w:ilvl w:val="0"/>
          <w:numId w:val="14"/>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максимальное количество этажей надземной части зданий, строений, сооружений на территории земельных участков. В число надземных этажей включаются технический, мансардный и цокольный, а также прочие этажи, предусмотренные соответствующими строительными нормами и правилами как надземные;</w:t>
      </w:r>
    </w:p>
    <w:p w:rsidR="00351546" w:rsidRPr="00351546" w:rsidRDefault="00351546" w:rsidP="00351546">
      <w:pPr>
        <w:numPr>
          <w:ilvl w:val="0"/>
          <w:numId w:val="14"/>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максимальная высота зданий, строений, сооружений на территории земельных участков;</w:t>
      </w:r>
    </w:p>
    <w:p w:rsidR="00351546" w:rsidRPr="00351546" w:rsidRDefault="00351546" w:rsidP="00351546">
      <w:pPr>
        <w:numPr>
          <w:ilvl w:val="0"/>
          <w:numId w:val="14"/>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максимальное количество жилых блоков малоэтажной индивидуальной жилой застройки (для домов блокированной застройки);</w:t>
      </w:r>
    </w:p>
    <w:p w:rsidR="00351546" w:rsidRPr="00351546" w:rsidRDefault="00351546" w:rsidP="00351546">
      <w:pPr>
        <w:numPr>
          <w:ilvl w:val="0"/>
          <w:numId w:val="14"/>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минимальная доля озелененной территории земельных участков;</w:t>
      </w:r>
    </w:p>
    <w:p w:rsidR="00351546" w:rsidRPr="00351546" w:rsidRDefault="00351546" w:rsidP="00351546">
      <w:pPr>
        <w:numPr>
          <w:ilvl w:val="0"/>
          <w:numId w:val="14"/>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минимальное количество машино-мест для хранения индивидуального автотранспорта на территории земельных участков;</w:t>
      </w:r>
    </w:p>
    <w:p w:rsidR="00351546" w:rsidRPr="00351546" w:rsidRDefault="00351546" w:rsidP="00351546">
      <w:pPr>
        <w:numPr>
          <w:ilvl w:val="0"/>
          <w:numId w:val="14"/>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максимальная высота ограждений земельных участков жилой застройки.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Статья 9.3. 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9.3.1. В пределах одного земельного участка, в том числе в пределах одного здания, допускается, при соблюдении действующих нормативов.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9.3.2. 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смежно-расположенных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техническими регламентами и градостроительными регламентами, установленными настоящими Правилами применительно к соответствующей территориальной зоне.</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9.3.3. Размещение объектов нежилого назначения основных и условно разрешенных видов использования во встроенных и встроенно-пристроенных к многоквартирным жилым домам помещениях осуществляется в соответствии с видами разрешенного использования, указанными в главе 13 части II настоящих Правил, при условии соблюдения требований технических регламентов и иных требований в соответствии с действующим законодательством. При этом общая площадь встроенных и встроенно-пристроенных к многоквартирным жилым домам помещений, занимаемых объектами нежилого назначения, не может превышать 30% общей площади соответствующих жилых домов, исключая подземную часть. Помещения при квартирах или индивидуальных домах, рассчитанные на индивидуальную трудовую деятельность, допускаются при соблюдении действующих нормативов.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9.3.4. Размещение объектов основных и условно разрешенных видов использования, в отношении которых устанавливаются санитарно-защитные зоны, в жилых, общественно-деловых зонах и зонах рекреационного назначения допускается при условии нераспространения границ санитарно-защитных зон за пределы границ земельного участка, на территории которого находятся указанные объекты.</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9.3.5. 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подготовке Правил землепользования и застройки муниципального образования в установленном порядке.</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9.3.6. 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лесами, лесопарками и другими объектами, могут включаться в состав различных территориальных зон и не подлежат приватизации.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Статья 9.4. Вспомогательные виды разрешенного использования земельных участков и объектов капитального строительства.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9.4.1. 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351546" w:rsidRPr="00351546" w:rsidRDefault="00351546" w:rsidP="00351546">
      <w:pPr>
        <w:numPr>
          <w:ilvl w:val="0"/>
          <w:numId w:val="15"/>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проезды общего пользования;</w:t>
      </w:r>
    </w:p>
    <w:p w:rsidR="00351546" w:rsidRPr="00351546" w:rsidRDefault="00351546" w:rsidP="00351546">
      <w:pPr>
        <w:numPr>
          <w:ilvl w:val="0"/>
          <w:numId w:val="15"/>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351546" w:rsidRPr="00351546" w:rsidRDefault="00351546" w:rsidP="00351546">
      <w:pPr>
        <w:numPr>
          <w:ilvl w:val="0"/>
          <w:numId w:val="15"/>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351546" w:rsidRPr="00351546" w:rsidRDefault="00351546" w:rsidP="00351546">
      <w:pPr>
        <w:numPr>
          <w:ilvl w:val="0"/>
          <w:numId w:val="15"/>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lastRenderedPageBreak/>
        <w:t>благоустроенные, в том числе озелененные территории, детские площадки, площадки для отдыха, спортивных занятий;</w:t>
      </w:r>
    </w:p>
    <w:p w:rsidR="00351546" w:rsidRPr="00351546" w:rsidRDefault="00351546" w:rsidP="00351546">
      <w:pPr>
        <w:numPr>
          <w:ilvl w:val="0"/>
          <w:numId w:val="15"/>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сады, скверы, бульвары;</w:t>
      </w:r>
    </w:p>
    <w:p w:rsidR="00351546" w:rsidRPr="00351546" w:rsidRDefault="00351546" w:rsidP="00351546">
      <w:pPr>
        <w:numPr>
          <w:ilvl w:val="0"/>
          <w:numId w:val="15"/>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площадки хозяйственные, в том числе площадки для мусоросборников и выгула собак;</w:t>
      </w:r>
    </w:p>
    <w:p w:rsidR="00351546" w:rsidRPr="00351546" w:rsidRDefault="00351546" w:rsidP="00351546">
      <w:pPr>
        <w:numPr>
          <w:ilvl w:val="0"/>
          <w:numId w:val="15"/>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общественные туалеты;</w:t>
      </w:r>
    </w:p>
    <w:p w:rsidR="00351546" w:rsidRPr="00351546" w:rsidRDefault="00351546" w:rsidP="00351546">
      <w:pPr>
        <w:numPr>
          <w:ilvl w:val="0"/>
          <w:numId w:val="15"/>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351546" w:rsidRPr="00351546" w:rsidRDefault="00351546" w:rsidP="00351546">
      <w:pPr>
        <w:numPr>
          <w:ilvl w:val="0"/>
          <w:numId w:val="15"/>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иные объекты, в том числе обеспечивающие общественную безопасность и безопасность объектов основных и условно разрешенных видов использования, включая противопожарную.</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Перечень вспомогательных видов использования не является закрытым.</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9.4.2. 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законодательством.</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9.4.3. Соответствие применяемого вида использования требованиям, установленным настоящими Правилами к вспомогательным видам разрешенного использования (в части его связи с объектами основных и условно разрешенных видов использования, занимаемой им общей площади территории и общей площади зданий), должно быть обосновано и подтверждено в составе проектной документации.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Статья 9.5. Минимальная площадь земельного участка.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9.5.1. Минимальную площадь земельного участка необходимо принимать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площади для размещения машино-мест,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9.5.2. Минимальные площади земельных участков для многоквартирных жилых домов рассчитываются по формуле:</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где S - общая площадь жилых помещений;</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Y - удельный показатель земельной доли, приходящийся на 1 кв. м общей площади жилых помещений.</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При расчете жилой обеспеченности 18 кв. м/чел удельный показатель земельной доли принимать не менее 0,92. При другой расчетной жилой обеспеченности удельный показатель считать по формуле:</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где Y з. д. - показатель земельной доли при 18 кв. м/чел., равный 0,92;</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H - расчетная жилищная обеспеченность.</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9.5.3. Максимальное количество жилых блоков малоэтажной жилой застройки (для домов блокированной застройки) - 10 жилых блоков. При этом каждый жилой блок малоэтажной жилой застройки должен размещаться на отдельном земельном участке. Минимальная площадь придомового участка на одну семью блокированного жилого дома - 75 кв. м.</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Статья 9.6. Коэффициент застройки и коэффициент использования территории.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9.6.1. Коэффициент застройки и использования территории устанавливается для земельных участков, предназначенных для строительства жилой застройки, кроме блокированных жилых домов.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9.6.2. Площадь застроенной части участка определяется как сумма площадей, занятых зданиями и сооружениями всех видов, включая навесы, площади погрузочных устройств, подземные сооружения, над которыми не могут располагаться здания и сооружения.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9.6.3. В площадь застроенной части участка не включаются площади, занятые отмостками вокруг зданий и сооружений, тротуарами, автомобильными и железнодорожными дорогами, площадками для отдыха, зелеными насаждениями, открытыми автостоянками, подземными зданиями и сооружениями или их частями, если над ними могут располагаться здания и сооружения.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9.6.4. Подсчет площадей, занимаемых зданиями и сооружениями, производится по внешнему контуру их наружных стен на уровне планировочных отметок земли.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9.6.5. Общая (суммарная) площадь зданий определяется как сумма общей площади зданий, сооружений, в том числе и подземных.</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Статья 9.7. Минимальные отступы зданий, строений, сооружений от границ земельных участков.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9.7.1. Общие требования к минимальным отступам зданий, строений, сооружений от границ земельных участков устанавливаются для участков, расположенных во всех территориальных зонах, кроме земельных участков, используемых для строительства индивидуальных жилых домов.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9.7.2. Минимальные отступы от границ земельных участков до стен зданий, строений, сооружений принимаются равными 3 метрам.</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lastRenderedPageBreak/>
        <w:t>9.7.3. Минимальные отступы зданий, строений, сооружений от границ земельных участков, совпадающих с красными линиями улиц и проездов, при выполнении требования пункта 2 настоящей статьи устанавливаются: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для жилых зданий с квартирами в первых этажах и учреждений образования и воспитания, выходящих на магистральные улицы - 5 метров;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для жилых зданий с квартирами на первых этажах и учреждений образования и воспитания, выходящих на прочие улицы и проезды общего пользования - 3 метра;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для прочих зданий - не нормируется.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Статья 9.8. Максимальные выступы за красную линию частей зданий, строений, сооружений.</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Максимальные выступы за красную линию частей зданий, строений сооружений допускаются выше 3,5 метров от уровня земли, в отношении балконов, эркеров, козырьков, консолей - не более 1 метра.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Статья 9.9. Максимальная высота зданий, строений, сооружений.</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9.9.1. Максимальная высота зданий, строений, сооружений в составе градостроительных регламентов настоящими Правилами установлена в метрах по вертикали относительно поверхности грунта до начала инженерных работ.</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9.9.2. Требования в части максимальной высоты, установленные настоящими Правилами, не распространяются на антенны, вентиляционные и дымовые трубы, шпили, аттики и балюстрады (ограждения), выходы на кровлю, а также остекленные световые фонари максимальной высотой 2,5 метра, суммарная площадь которых не превышает 25% площади кровли.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9.9.3. Максимальная высота зданий, строений, сооружений установлена Правилами с учетом:</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максимальной этажности застройки в границах территориальных зон;</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видов разрешенного использования в границах территориальных зон.</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9.9.4. Максимальная высота зданий и сооружений определяется градостроительным регламентом территориальных зон.</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Статья 9.10. Минимальная доля озелененной территории земельных участков.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9.10.1. 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9.10.2. Озелененная территория земельного участка может быть оборудована: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площадками для отдыха взрослых, детскими площадками;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открытыми спортивными площадками;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площадками для выгула собак;</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грунтовыми пешеходными дорожками;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малыми архитектурными формами;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другими подобными объектами.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9.10.3. Минимально допустимая площадь озелененной территории земельных участков приведена в таблице и установлена в градостроительных регламентах соответствующих зон.</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Таблица. Минимально допустимая площадь озелененной территории земельных участков.</w:t>
      </w:r>
    </w:p>
    <w:tbl>
      <w:tblPr>
        <w:tblW w:w="21600" w:type="dxa"/>
        <w:tblCellSpacing w:w="0" w:type="dxa"/>
        <w:tblCellMar>
          <w:left w:w="0" w:type="dxa"/>
          <w:right w:w="0" w:type="dxa"/>
        </w:tblCellMar>
        <w:tblLook w:val="04A0"/>
      </w:tblPr>
      <w:tblGrid>
        <w:gridCol w:w="1091"/>
        <w:gridCol w:w="9382"/>
        <w:gridCol w:w="11127"/>
      </w:tblGrid>
      <w:tr w:rsidR="00351546" w:rsidRPr="00351546" w:rsidTr="00351546">
        <w:trPr>
          <w:tblHeader/>
          <w:tblCellSpacing w:w="0" w:type="dxa"/>
        </w:trPr>
        <w:tc>
          <w:tcPr>
            <w:tcW w:w="250" w:type="pc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color w:val="FFFFFF"/>
                <w:sz w:val="18"/>
                <w:szCs w:val="18"/>
                <w:lang w:eastAsia="ru-RU"/>
              </w:rPr>
            </w:pPr>
            <w:r w:rsidRPr="00351546">
              <w:rPr>
                <w:rFonts w:ascii="Times New Roman" w:eastAsia="Times New Roman" w:hAnsi="Times New Roman"/>
                <w:b/>
                <w:bCs/>
                <w:color w:val="FFFFFF"/>
                <w:sz w:val="18"/>
                <w:lang w:eastAsia="ru-RU"/>
              </w:rPr>
              <w:t>№ п/п</w:t>
            </w:r>
          </w:p>
        </w:tc>
        <w:tc>
          <w:tcPr>
            <w:tcW w:w="2150" w:type="pc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color w:val="FFFFFF"/>
                <w:sz w:val="18"/>
                <w:szCs w:val="18"/>
                <w:lang w:eastAsia="ru-RU"/>
              </w:rPr>
            </w:pPr>
            <w:r w:rsidRPr="00351546">
              <w:rPr>
                <w:rFonts w:ascii="Times New Roman" w:eastAsia="Times New Roman" w:hAnsi="Times New Roman"/>
                <w:b/>
                <w:bCs/>
                <w:color w:val="FFFFFF"/>
                <w:sz w:val="18"/>
                <w:lang w:eastAsia="ru-RU"/>
              </w:rPr>
              <w:t>Вид использования</w:t>
            </w:r>
          </w:p>
        </w:tc>
        <w:tc>
          <w:tcPr>
            <w:tcW w:w="2550" w:type="pc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color w:val="FFFFFF"/>
                <w:sz w:val="18"/>
                <w:szCs w:val="18"/>
                <w:lang w:eastAsia="ru-RU"/>
              </w:rPr>
            </w:pPr>
            <w:r w:rsidRPr="00351546">
              <w:rPr>
                <w:rFonts w:ascii="Times New Roman" w:eastAsia="Times New Roman" w:hAnsi="Times New Roman"/>
                <w:b/>
                <w:bCs/>
                <w:color w:val="FFFFFF"/>
                <w:sz w:val="18"/>
                <w:lang w:eastAsia="ru-RU"/>
              </w:rPr>
              <w:t>Минимальная площадь озелененных территорий</w:t>
            </w:r>
          </w:p>
        </w:tc>
      </w:tr>
      <w:tr w:rsidR="00351546" w:rsidRPr="00351546" w:rsidTr="00351546">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w:t>
            </w:r>
          </w:p>
        </w:tc>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Многоквартирные жилые дома</w:t>
            </w:r>
          </w:p>
        </w:tc>
        <w:tc>
          <w:tcPr>
            <w:tcW w:w="2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23 квадратных метра на 100 кв. метров общей площади квартир в объекте капитального строительства на участке</w:t>
            </w:r>
          </w:p>
        </w:tc>
      </w:tr>
      <w:tr w:rsidR="00351546" w:rsidRPr="00351546" w:rsidTr="00351546">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w:t>
            </w:r>
          </w:p>
        </w:tc>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Скверы, бульвары</w:t>
            </w:r>
          </w:p>
        </w:tc>
        <w:tc>
          <w:tcPr>
            <w:tcW w:w="2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95% территории земельного участка при площади участка менее 1 га;</w:t>
            </w:r>
            <w:r w:rsidRPr="00351546">
              <w:rPr>
                <w:rFonts w:ascii="Times New Roman" w:eastAsia="Times New Roman" w:hAnsi="Times New Roman"/>
                <w:sz w:val="18"/>
                <w:szCs w:val="18"/>
                <w:lang w:eastAsia="ru-RU"/>
              </w:rPr>
              <w:br/>
              <w:t>90% - при площади от 1 до 5 га;</w:t>
            </w:r>
            <w:r w:rsidRPr="00351546">
              <w:rPr>
                <w:rFonts w:ascii="Times New Roman" w:eastAsia="Times New Roman" w:hAnsi="Times New Roman"/>
                <w:sz w:val="18"/>
                <w:szCs w:val="18"/>
                <w:lang w:eastAsia="ru-RU"/>
              </w:rPr>
              <w:br/>
              <w:t>85% - при площади от 5 до 20 га;</w:t>
            </w:r>
            <w:r w:rsidRPr="00351546">
              <w:rPr>
                <w:rFonts w:ascii="Times New Roman" w:eastAsia="Times New Roman" w:hAnsi="Times New Roman"/>
                <w:sz w:val="18"/>
                <w:szCs w:val="18"/>
                <w:lang w:eastAsia="ru-RU"/>
              </w:rPr>
              <w:br/>
              <w:t>80% - при площади свыше 20 га</w:t>
            </w:r>
          </w:p>
        </w:tc>
      </w:tr>
      <w:tr w:rsidR="00351546" w:rsidRPr="00351546" w:rsidTr="00351546">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w:t>
            </w:r>
          </w:p>
        </w:tc>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Парки</w:t>
            </w:r>
          </w:p>
        </w:tc>
        <w:tc>
          <w:tcPr>
            <w:tcW w:w="2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95% территории земельного участка при</w:t>
            </w:r>
            <w:r w:rsidRPr="00351546">
              <w:rPr>
                <w:rFonts w:ascii="Times New Roman" w:eastAsia="Times New Roman" w:hAnsi="Times New Roman"/>
                <w:sz w:val="18"/>
                <w:szCs w:val="18"/>
                <w:lang w:eastAsia="ru-RU"/>
              </w:rPr>
              <w:br/>
              <w:t>площади участка менее 1 га;</w:t>
            </w:r>
            <w:r w:rsidRPr="00351546">
              <w:rPr>
                <w:rFonts w:ascii="Times New Roman" w:eastAsia="Times New Roman" w:hAnsi="Times New Roman"/>
                <w:sz w:val="18"/>
                <w:szCs w:val="18"/>
                <w:lang w:eastAsia="ru-RU"/>
              </w:rPr>
              <w:br/>
              <w:t>90% - при площади от 1 до 5 га;</w:t>
            </w:r>
            <w:r w:rsidRPr="00351546">
              <w:rPr>
                <w:rFonts w:ascii="Times New Roman" w:eastAsia="Times New Roman" w:hAnsi="Times New Roman"/>
                <w:sz w:val="18"/>
                <w:szCs w:val="18"/>
                <w:lang w:eastAsia="ru-RU"/>
              </w:rPr>
              <w:br/>
              <w:t>80% - при площади от 5 до 20 га;</w:t>
            </w:r>
            <w:r w:rsidRPr="00351546">
              <w:rPr>
                <w:rFonts w:ascii="Times New Roman" w:eastAsia="Times New Roman" w:hAnsi="Times New Roman"/>
                <w:sz w:val="18"/>
                <w:szCs w:val="18"/>
                <w:lang w:eastAsia="ru-RU"/>
              </w:rPr>
              <w:br/>
              <w:t>70% - при площади свыше 20 га</w:t>
            </w:r>
          </w:p>
        </w:tc>
      </w:tr>
      <w:tr w:rsidR="00351546" w:rsidRPr="00351546" w:rsidTr="00351546">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w:t>
            </w:r>
          </w:p>
        </w:tc>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Больничные учреждения, санаторно-курортные учреждения, объекты социального обеспечения, объекты для оздоровительных целей, зеленые насаждения, выполняющие специальные функции</w:t>
            </w:r>
          </w:p>
        </w:tc>
        <w:tc>
          <w:tcPr>
            <w:tcW w:w="2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40% территории земельного участка</w:t>
            </w:r>
          </w:p>
        </w:tc>
      </w:tr>
      <w:tr w:rsidR="00351546" w:rsidRPr="00351546" w:rsidTr="00351546">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5</w:t>
            </w:r>
          </w:p>
        </w:tc>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Объекты дошкольного, начального и среднего общего образования (школы)</w:t>
            </w:r>
          </w:p>
        </w:tc>
        <w:tc>
          <w:tcPr>
            <w:tcW w:w="2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50% территории земельного участка</w:t>
            </w:r>
          </w:p>
        </w:tc>
      </w:tr>
      <w:tr w:rsidR="00351546" w:rsidRPr="00351546" w:rsidTr="00351546">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6</w:t>
            </w:r>
          </w:p>
        </w:tc>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Индивидуальные жилые дома, дачи, объекты среднего и высшего профессионального образования; объекты физической культуры и спорта, включая спортивные клубы; объекты ритуальной деятельности</w:t>
            </w:r>
          </w:p>
        </w:tc>
        <w:tc>
          <w:tcPr>
            <w:tcW w:w="2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20% территории земельного участка</w:t>
            </w:r>
          </w:p>
        </w:tc>
      </w:tr>
      <w:tr w:rsidR="00351546" w:rsidRPr="00351546" w:rsidTr="00351546">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7</w:t>
            </w:r>
          </w:p>
        </w:tc>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Прочие (иные виды использования)</w:t>
            </w:r>
          </w:p>
        </w:tc>
        <w:tc>
          <w:tcPr>
            <w:tcW w:w="2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5% территории земельного участка</w:t>
            </w:r>
          </w:p>
        </w:tc>
      </w:tr>
      <w:tr w:rsidR="00351546" w:rsidRPr="00351546" w:rsidTr="00351546">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8</w:t>
            </w:r>
          </w:p>
        </w:tc>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Объекты коммунального хозяйства, объекты сельскохозяйственного использования, объекты транспорта, специальные парки (зоопарки, ботанические сады)</w:t>
            </w:r>
          </w:p>
        </w:tc>
        <w:tc>
          <w:tcPr>
            <w:tcW w:w="2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не устанавливается</w:t>
            </w:r>
          </w:p>
        </w:tc>
      </w:tr>
    </w:tbl>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9.10.4. Требование к озеленению участков не относится к встроенным в жилые дома нежилым помещениям с общей площадью менее 200 квадратных метров.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lastRenderedPageBreak/>
        <w:t>9.10.5. Требования к озеленению санитарно-защитных зон следует принимать в соответствии с техническими регламентами, СанПиН и иными действующими нормативными техническими документами. Лесополосы - посадки высокорослых деревьев, расположенные вдоль автомобильных и железных дорог, - являются территориями ССЗ.</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9.10.6. Запрещается изъятие территорий общего пользования (территорий скверов, парков, бульваров) под размещение парковок транспорта.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Статья 9.11. Минимальное количество машино-мест для хранения индивидуального автотранспорта на территории земельных участков.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9.11.1. Минимальное количество машино-мест для хранения индивидуального автотранспорта на территории земельных участков определяется в зависимости от вида использования земельных участков и устанавливается согласно таблице для видов использования, расположенных на территории всех зон с учетом, установленных в градостроительных регламентах соответствующих зон.</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9.11.2. Минимальное количество машино-мест для индивидуального автотранспорта на территории земельных участков.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Таблица. Нормы расчета стоянок автомобилей.</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821"/>
        <w:gridCol w:w="2853"/>
        <w:gridCol w:w="1831"/>
      </w:tblGrid>
      <w:tr w:rsidR="00351546" w:rsidRPr="00351546" w:rsidTr="00351546">
        <w:trPr>
          <w:tblHeade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color w:val="FFFFFF"/>
                <w:sz w:val="18"/>
                <w:szCs w:val="18"/>
                <w:lang w:eastAsia="ru-RU"/>
              </w:rPr>
            </w:pPr>
            <w:r w:rsidRPr="00351546">
              <w:rPr>
                <w:rFonts w:ascii="Times New Roman" w:eastAsia="Times New Roman" w:hAnsi="Times New Roman"/>
                <w:b/>
                <w:bCs/>
                <w:color w:val="FFFFFF"/>
                <w:sz w:val="18"/>
                <w:lang w:eastAsia="ru-RU"/>
              </w:rPr>
              <w:t>Объекты, здания и сооружения</w:t>
            </w:r>
          </w:p>
        </w:tc>
        <w:tc>
          <w:tcPr>
            <w:tcW w:w="0" w:type="auto"/>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color w:val="FFFFFF"/>
                <w:sz w:val="18"/>
                <w:szCs w:val="18"/>
                <w:lang w:eastAsia="ru-RU"/>
              </w:rPr>
            </w:pPr>
            <w:r w:rsidRPr="00351546">
              <w:rPr>
                <w:rFonts w:ascii="Times New Roman" w:eastAsia="Times New Roman" w:hAnsi="Times New Roman"/>
                <w:b/>
                <w:bCs/>
                <w:color w:val="FFFFFF"/>
                <w:sz w:val="18"/>
                <w:lang w:eastAsia="ru-RU"/>
              </w:rPr>
              <w:t>Расчетная единица</w:t>
            </w:r>
          </w:p>
        </w:tc>
        <w:tc>
          <w:tcPr>
            <w:tcW w:w="0" w:type="auto"/>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color w:val="FFFFFF"/>
                <w:sz w:val="18"/>
                <w:szCs w:val="18"/>
                <w:lang w:eastAsia="ru-RU"/>
              </w:rPr>
            </w:pPr>
            <w:r w:rsidRPr="00351546">
              <w:rPr>
                <w:rFonts w:ascii="Times New Roman" w:eastAsia="Times New Roman" w:hAnsi="Times New Roman"/>
                <w:b/>
                <w:bCs/>
                <w:color w:val="FFFFFF"/>
                <w:sz w:val="18"/>
                <w:lang w:eastAsia="ru-RU"/>
              </w:rPr>
              <w:t>Число машино-мест на расчетную единицу</w:t>
            </w:r>
          </w:p>
        </w:tc>
      </w:tr>
      <w:tr w:rsidR="00351546" w:rsidRPr="00351546" w:rsidTr="00351546">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Индивидуальные жилые дома, дачи</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участок</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w:t>
            </w:r>
          </w:p>
        </w:tc>
      </w:tr>
      <w:tr w:rsidR="00351546" w:rsidRPr="00351546" w:rsidTr="00351546">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Блокированные жилые дома</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жилой блок</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w:t>
            </w:r>
          </w:p>
        </w:tc>
      </w:tr>
      <w:tr w:rsidR="00351546" w:rsidRPr="00351546" w:rsidTr="00351546">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Многоквартирные жилые дома</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80 м</w:t>
            </w:r>
            <w:r w:rsidRPr="00351546">
              <w:rPr>
                <w:rFonts w:ascii="Times New Roman" w:eastAsia="Times New Roman" w:hAnsi="Times New Roman"/>
                <w:sz w:val="18"/>
                <w:szCs w:val="18"/>
                <w:vertAlign w:val="superscript"/>
                <w:lang w:eastAsia="ru-RU"/>
              </w:rPr>
              <w:t>2</w:t>
            </w:r>
            <w:r w:rsidRPr="00351546">
              <w:rPr>
                <w:rFonts w:ascii="Times New Roman" w:eastAsia="Times New Roman" w:hAnsi="Times New Roman"/>
                <w:sz w:val="18"/>
                <w:szCs w:val="18"/>
                <w:lang w:eastAsia="ru-RU"/>
              </w:rPr>
              <w:t> общей площади квартир</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w:t>
            </w:r>
          </w:p>
        </w:tc>
      </w:tr>
      <w:tr w:rsidR="00351546" w:rsidRPr="00351546" w:rsidTr="00351546">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Учреждения управления, офисы, кредитно-финансовые и юридические конторы</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100 работающих</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15-20</w:t>
            </w:r>
          </w:p>
        </w:tc>
      </w:tr>
      <w:tr w:rsidR="00351546" w:rsidRPr="00351546" w:rsidTr="00351546">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Научные и проектные организации</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100 работающих</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10-15</w:t>
            </w:r>
          </w:p>
        </w:tc>
      </w:tr>
      <w:tr w:rsidR="00351546" w:rsidRPr="00351546" w:rsidTr="00351546">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Театры, кинотеатры, концертные залы, музеи, выставочные комплексы</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100 единовременных посещений или 100 посадочных мест</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15</w:t>
            </w:r>
          </w:p>
        </w:tc>
      </w:tr>
      <w:tr w:rsidR="00351546" w:rsidRPr="00351546" w:rsidTr="00351546">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Парки культуры и отдыха</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100 единовременных посетителей</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7</w:t>
            </w:r>
          </w:p>
        </w:tc>
      </w:tr>
      <w:tr w:rsidR="00351546" w:rsidRPr="00351546" w:rsidTr="00351546">
        <w:trPr>
          <w:tblCellSpacing w:w="0" w:type="dxa"/>
        </w:trPr>
        <w:tc>
          <w:tcPr>
            <w:tcW w:w="0" w:type="auto"/>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Торговые центры, универмаги, магазины (торгово-выставочные комплексы специализированного назначения рассчитываются с коэффициентом 0,3)</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100 м</w:t>
            </w:r>
            <w:r w:rsidRPr="00351546">
              <w:rPr>
                <w:rFonts w:ascii="Times New Roman" w:eastAsia="Times New Roman" w:hAnsi="Times New Roman"/>
                <w:sz w:val="18"/>
                <w:szCs w:val="18"/>
                <w:vertAlign w:val="superscript"/>
                <w:lang w:eastAsia="ru-RU"/>
              </w:rPr>
              <w:t>2</w:t>
            </w:r>
            <w:r w:rsidRPr="00351546">
              <w:rPr>
                <w:rFonts w:ascii="Times New Roman" w:eastAsia="Times New Roman" w:hAnsi="Times New Roman"/>
                <w:sz w:val="18"/>
                <w:szCs w:val="18"/>
                <w:lang w:eastAsia="ru-RU"/>
              </w:rPr>
              <w:t> торговой площади</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w:t>
            </w:r>
          </w:p>
        </w:tc>
      </w:tr>
      <w:tr w:rsidR="00351546" w:rsidRPr="00351546" w:rsidTr="00351546">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51546" w:rsidRPr="00351546" w:rsidRDefault="00351546" w:rsidP="00351546">
            <w:pPr>
              <w:rPr>
                <w:rFonts w:ascii="Times New Roman" w:eastAsia="Times New Roman" w:hAnsi="Times New Roman"/>
                <w:sz w:val="18"/>
                <w:szCs w:val="18"/>
                <w:lang w:eastAsia="ru-RU"/>
              </w:rPr>
            </w:pP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до 1000 м</w:t>
            </w:r>
            <w:r w:rsidRPr="00351546">
              <w:rPr>
                <w:rFonts w:ascii="Times New Roman" w:eastAsia="Times New Roman" w:hAnsi="Times New Roman"/>
                <w:sz w:val="18"/>
                <w:szCs w:val="18"/>
                <w:vertAlign w:val="superscript"/>
                <w:lang w:eastAsia="ru-RU"/>
              </w:rPr>
              <w:t>2</w:t>
            </w:r>
            <w:r w:rsidRPr="00351546">
              <w:rPr>
                <w:rFonts w:ascii="Times New Roman" w:eastAsia="Times New Roman" w:hAnsi="Times New Roman"/>
                <w:sz w:val="18"/>
                <w:szCs w:val="18"/>
                <w:lang w:eastAsia="ru-RU"/>
              </w:rPr>
              <w:t> торговой площади</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5-7</w:t>
            </w:r>
          </w:p>
        </w:tc>
      </w:tr>
      <w:tr w:rsidR="00351546" w:rsidRPr="00351546" w:rsidTr="00351546">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51546" w:rsidRPr="00351546" w:rsidRDefault="00351546" w:rsidP="00351546">
            <w:pPr>
              <w:rPr>
                <w:rFonts w:ascii="Times New Roman" w:eastAsia="Times New Roman" w:hAnsi="Times New Roman"/>
                <w:sz w:val="18"/>
                <w:szCs w:val="18"/>
                <w:lang w:eastAsia="ru-RU"/>
              </w:rPr>
            </w:pP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от 1000 до 10000 м</w:t>
            </w:r>
            <w:r w:rsidRPr="00351546">
              <w:rPr>
                <w:rFonts w:ascii="Times New Roman" w:eastAsia="Times New Roman" w:hAnsi="Times New Roman"/>
                <w:sz w:val="18"/>
                <w:szCs w:val="18"/>
                <w:vertAlign w:val="superscript"/>
                <w:lang w:eastAsia="ru-RU"/>
              </w:rPr>
              <w:t>2</w:t>
            </w:r>
            <w:r w:rsidRPr="00351546">
              <w:rPr>
                <w:rFonts w:ascii="Times New Roman" w:eastAsia="Times New Roman" w:hAnsi="Times New Roman"/>
                <w:sz w:val="18"/>
                <w:szCs w:val="18"/>
                <w:lang w:eastAsia="ru-RU"/>
              </w:rPr>
              <w:t> торговой площади</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w:t>
            </w:r>
          </w:p>
        </w:tc>
      </w:tr>
      <w:tr w:rsidR="00351546" w:rsidRPr="00351546" w:rsidTr="00351546">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51546" w:rsidRPr="00351546" w:rsidRDefault="00351546" w:rsidP="00351546">
            <w:pPr>
              <w:rPr>
                <w:rFonts w:ascii="Times New Roman" w:eastAsia="Times New Roman" w:hAnsi="Times New Roman"/>
                <w:sz w:val="18"/>
                <w:szCs w:val="18"/>
                <w:lang w:eastAsia="ru-RU"/>
              </w:rPr>
            </w:pP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более 10000 м</w:t>
            </w:r>
            <w:r w:rsidRPr="00351546">
              <w:rPr>
                <w:rFonts w:ascii="Times New Roman" w:eastAsia="Times New Roman" w:hAnsi="Times New Roman"/>
                <w:sz w:val="18"/>
                <w:szCs w:val="18"/>
                <w:vertAlign w:val="superscript"/>
                <w:lang w:eastAsia="ru-RU"/>
              </w:rPr>
              <w:t>2</w:t>
            </w:r>
            <w:r w:rsidRPr="00351546">
              <w:rPr>
                <w:rFonts w:ascii="Times New Roman" w:eastAsia="Times New Roman" w:hAnsi="Times New Roman"/>
                <w:sz w:val="18"/>
                <w:szCs w:val="18"/>
                <w:lang w:eastAsia="ru-RU"/>
              </w:rPr>
              <w:t> торговой площади</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w:t>
            </w:r>
          </w:p>
        </w:tc>
      </w:tr>
      <w:tr w:rsidR="00351546" w:rsidRPr="00351546" w:rsidTr="00351546">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Предприятия общественного питания и коммунально-бытового обслуживания общей площадью более 250 кв. м</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100 мест в залах или единовременных посетителей и персонала</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10</w:t>
            </w:r>
          </w:p>
        </w:tc>
      </w:tr>
      <w:tr w:rsidR="00351546" w:rsidRPr="00351546" w:rsidTr="00351546">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Офисы, магазины, предприятия общественного питания, объекты коммунально-бытового обслуживания и др. общей площадью до 250 кв. м</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объект</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w:t>
            </w:r>
          </w:p>
        </w:tc>
      </w:tr>
      <w:tr w:rsidR="00351546" w:rsidRPr="00351546" w:rsidTr="00351546">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Рынки, ярмарки</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50 торговых мест</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20-25</w:t>
            </w:r>
          </w:p>
        </w:tc>
      </w:tr>
      <w:tr w:rsidR="00351546" w:rsidRPr="00351546" w:rsidTr="00351546">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Рестораны и кафе</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100 мест</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10-15</w:t>
            </w:r>
          </w:p>
        </w:tc>
      </w:tr>
      <w:tr w:rsidR="00351546" w:rsidRPr="00351546" w:rsidTr="00351546">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Гостиницы</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100 мест</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10-15</w:t>
            </w:r>
          </w:p>
        </w:tc>
      </w:tr>
      <w:tr w:rsidR="00351546" w:rsidRPr="00351546" w:rsidTr="00351546">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Больницы</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100 коек</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10</w:t>
            </w:r>
          </w:p>
        </w:tc>
      </w:tr>
      <w:tr w:rsidR="00351546" w:rsidRPr="00351546" w:rsidTr="00351546">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Поликлиники</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100 посещений</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10</w:t>
            </w:r>
          </w:p>
        </w:tc>
      </w:tr>
      <w:tr w:rsidR="00351546" w:rsidRPr="00351546" w:rsidTr="00351546">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Высшие и средние специальные учебные заведения</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100 работающих и студентов в макс. смене</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10-15</w:t>
            </w:r>
          </w:p>
        </w:tc>
      </w:tr>
      <w:tr w:rsidR="00351546" w:rsidRPr="00351546" w:rsidTr="00351546">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Здания спортивного назначения</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100 мест</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7</w:t>
            </w:r>
          </w:p>
        </w:tc>
      </w:tr>
      <w:tr w:rsidR="00351546" w:rsidRPr="00351546" w:rsidTr="00351546">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Промышленные предприятия</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100 работающих</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7-10</w:t>
            </w:r>
          </w:p>
        </w:tc>
      </w:tr>
      <w:tr w:rsidR="00351546" w:rsidRPr="00351546" w:rsidTr="00351546">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Вокзалы всех видов транспорта</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100 пассажиров дальнего и местного сообщений, прибывающих в час «пик»</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10-15</w:t>
            </w:r>
          </w:p>
        </w:tc>
      </w:tr>
    </w:tbl>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9.11.3. Для видов использования, не указанных в таблице, минимальное количество машино-мест для хранения индивидуального транспорта на территории земельных участков определяется по аналогии с видами использования, указанными в таблице.</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9.11.4. В случае совмещения на земельном участке двух и более видов использования минимальное количество машино-мест для хранения индивидуального транспорта определяется на основе долей каждого из видов использования в общей площади земельного участка.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9.11.5. Машино-места для хранения индивидуального автотранспорта, необходимые в соответствии с настоящими Правилами, могут быть организованы в виде:</w:t>
      </w:r>
    </w:p>
    <w:p w:rsidR="00351546" w:rsidRPr="00351546" w:rsidRDefault="00351546" w:rsidP="00351546">
      <w:pPr>
        <w:numPr>
          <w:ilvl w:val="0"/>
          <w:numId w:val="16"/>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lastRenderedPageBreak/>
        <w:t>капитальных гаражей-стоянок (наземных и подземных, отдельно стоящих, а также встроенных и пристроенных);</w:t>
      </w:r>
    </w:p>
    <w:p w:rsidR="00351546" w:rsidRPr="00351546" w:rsidRDefault="00351546" w:rsidP="00351546">
      <w:pPr>
        <w:numPr>
          <w:ilvl w:val="0"/>
          <w:numId w:val="16"/>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открытых охраняемых и неохраняемых стоянок.</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9.11.6. Машино-места для хранения индивидуального автотранспорта, необходимые в соответствии с настоящими Правилами, размещаются на земельном участке:</w:t>
      </w:r>
    </w:p>
    <w:p w:rsidR="00351546" w:rsidRPr="00351546" w:rsidRDefault="00351546" w:rsidP="00351546">
      <w:pPr>
        <w:numPr>
          <w:ilvl w:val="0"/>
          <w:numId w:val="17"/>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для жилых многоквартирных домов не менее 50% от расчетного.</w:t>
      </w:r>
    </w:p>
    <w:p w:rsidR="00351546" w:rsidRPr="00351546" w:rsidRDefault="00351546" w:rsidP="00351546">
      <w:pPr>
        <w:numPr>
          <w:ilvl w:val="0"/>
          <w:numId w:val="17"/>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для объектов иного назначения 100% от расчетного.</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Возможно размещение за пределами земельного участка основного объекта части машино-мест при обосновании в документации по планировке территории наличием необходимого количества машино-мест или территории для их размещения в границах квартала.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9.11.7. В общественно-деловой зоне площадь участка для стоянки одного автомобиля на автостоянках следует уменьшать до 22,5 кв. м, а при примыкании участков для стоянки к проезжей части улиц и проездов - до 15,0 кв. м на автомобиль.</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9.11.8. В пределах селитебных территорий (жилые зоны и общественно-деловые зоны) и на прилегающих к ним коммунально-складских территориях предусматривается организация открытых автостоянок и строительство гаражей для постоянного хранения не менее 90% расчетного числа индивидуальных легковых автомобилей при пешеходной доступности не более 800 м, а в районах сложившейся застройки - не более 1500 м.</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9.11.9. В жилых зонах при размещении гаражей и автостоянок преимущество должно отдаваться хранению автотранспорта инвалидов.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9.11.10. В зонах индивидуальной застройки высокой комфортности предусматривается строительство гаражей или организация открытых автостоянок из расчета 1 - 2 автомобиля на один участок, размещаемые на участке домовладения.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9.11.11. 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9.11.12. Расстояния от сооружений для хранения легкового автотранспорта до объектов застройки принимаются в соответствии с требованием действующей нормативно-правовой документации: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Таблица. Расстояния от сооружений для хранения легкового автотранспорта до объектов застройки.</w:t>
      </w:r>
    </w:p>
    <w:tbl>
      <w:tblPr>
        <w:tblW w:w="21600" w:type="dxa"/>
        <w:tblCellSpacing w:w="0" w:type="dxa"/>
        <w:tblCellMar>
          <w:left w:w="0" w:type="dxa"/>
          <w:right w:w="0" w:type="dxa"/>
        </w:tblCellMar>
        <w:tblLook w:val="04A0"/>
      </w:tblPr>
      <w:tblGrid>
        <w:gridCol w:w="11343"/>
        <w:gridCol w:w="1745"/>
        <w:gridCol w:w="2182"/>
        <w:gridCol w:w="2182"/>
        <w:gridCol w:w="2182"/>
        <w:gridCol w:w="1966"/>
      </w:tblGrid>
      <w:tr w:rsidR="00351546" w:rsidRPr="00351546" w:rsidTr="00351546">
        <w:trPr>
          <w:tblCellSpacing w:w="0" w:type="dxa"/>
        </w:trPr>
        <w:tc>
          <w:tcPr>
            <w:tcW w:w="2600" w:type="pct"/>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Объекты, до которых исчисляется расстояние</w:t>
            </w:r>
          </w:p>
        </w:tc>
        <w:tc>
          <w:tcPr>
            <w:tcW w:w="2350" w:type="pct"/>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Расстояние, м</w:t>
            </w:r>
          </w:p>
        </w:tc>
      </w:tr>
      <w:tr w:rsidR="00351546" w:rsidRPr="00351546" w:rsidTr="00351546">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51546" w:rsidRPr="00351546" w:rsidRDefault="00351546" w:rsidP="00351546">
            <w:pPr>
              <w:rPr>
                <w:rFonts w:ascii="Times New Roman" w:eastAsia="Times New Roman" w:hAnsi="Times New Roman"/>
                <w:sz w:val="18"/>
                <w:szCs w:val="18"/>
                <w:lang w:eastAsia="ru-RU"/>
              </w:rPr>
            </w:pPr>
          </w:p>
        </w:tc>
        <w:tc>
          <w:tcPr>
            <w:tcW w:w="2350" w:type="pct"/>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автостоянки (открытые площадки, паркинги) и наземные гаражи-стоянки вместимостью, машино-мест</w:t>
            </w:r>
          </w:p>
        </w:tc>
      </w:tr>
      <w:tr w:rsidR="00351546" w:rsidRPr="00351546" w:rsidTr="00351546">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51546" w:rsidRPr="00351546" w:rsidRDefault="00351546" w:rsidP="00351546">
            <w:pPr>
              <w:rPr>
                <w:rFonts w:ascii="Times New Roman" w:eastAsia="Times New Roman" w:hAnsi="Times New Roman"/>
                <w:sz w:val="18"/>
                <w:szCs w:val="18"/>
                <w:lang w:eastAsia="ru-RU"/>
              </w:rPr>
            </w:pP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10 и</w:t>
            </w:r>
          </w:p>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менее</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11 - 50</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51 - 100</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101 - 300</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свыше 300</w:t>
            </w:r>
          </w:p>
        </w:tc>
      </w:tr>
      <w:tr w:rsidR="00351546" w:rsidRPr="00351546" w:rsidTr="00351546">
        <w:trPr>
          <w:tblCellSpacing w:w="0" w:type="dxa"/>
        </w:trPr>
        <w:tc>
          <w:tcPr>
            <w:tcW w:w="2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Фасады жилых домов и торцы с окнами</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10</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15</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25</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35</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50</w:t>
            </w:r>
          </w:p>
        </w:tc>
      </w:tr>
      <w:tr w:rsidR="00351546" w:rsidRPr="00351546" w:rsidTr="00351546">
        <w:trPr>
          <w:tblCellSpacing w:w="0" w:type="dxa"/>
        </w:trPr>
        <w:tc>
          <w:tcPr>
            <w:tcW w:w="2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Торцы жилых домов без окон</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10</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10</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15</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25</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35</w:t>
            </w:r>
          </w:p>
        </w:tc>
      </w:tr>
      <w:tr w:rsidR="00351546" w:rsidRPr="00351546" w:rsidTr="00351546">
        <w:trPr>
          <w:tblCellSpacing w:w="0" w:type="dxa"/>
        </w:trPr>
        <w:tc>
          <w:tcPr>
            <w:tcW w:w="2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Школы, детские учреждения, ПТУ, техникумы, площадки отдыха, игр и спорта</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25</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50</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50</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50</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50</w:t>
            </w:r>
          </w:p>
        </w:tc>
      </w:tr>
      <w:tr w:rsidR="00351546" w:rsidRPr="00351546" w:rsidTr="00351546">
        <w:trPr>
          <w:tblCellSpacing w:w="0" w:type="dxa"/>
        </w:trPr>
        <w:tc>
          <w:tcPr>
            <w:tcW w:w="2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Лечебные учреждения стационарного типа, открытые спортивные сооружения общего пользования, места отдыха населения (сады, скверы, парки)</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25</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50</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w:t>
            </w:r>
          </w:p>
        </w:tc>
      </w:tr>
      <w:tr w:rsidR="00351546" w:rsidRPr="00351546" w:rsidTr="00351546">
        <w:trPr>
          <w:tblCellSpacing w:w="0" w:type="dxa"/>
        </w:trPr>
        <w:tc>
          <w:tcPr>
            <w:tcW w:w="2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Общественные и административные здания</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10</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10</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15</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25</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35</w:t>
            </w:r>
          </w:p>
        </w:tc>
      </w:tr>
    </w:tbl>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Примечание:</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 Расстояния от наземных гаражей-стоянок и автостоянок принимаются до границ участков школ, детских учреждений, лечебно-профилактических учреждений стационарного типа, объектов социального назначения, площадок отдыха, детских игровых площадок.</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2) Для наземных гаражей-стоянок со сплошным стеновым ограждением указанных в таблице, расстояния допускается сокращать на 25% при отсутствии в них открывающихся окон, а также въездов-выездов, ориентированных в сторону жилых домов, территорий ЛПУ стационарного типа, объектов социального обеспечения, детских дошкольных учреждений, школ и других учебных заведений.</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3) На придомовой территории допускается размещение открытых автостоянок (паркингов) вместимостью до 50 машино-мест и гаражей-стоянок и паркингов со сплошным стеновым ограждением для хранения автомобилей вместимостью до 100 машино-мест при соблюдении нормативных требований обеспеченности придомовых территорий элементами благоустройства по площади и наименованиям.</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4) Выезды-въезды из гаражей, расположенных на территории жилой застройки, вместимостью свыше 100 машино-мест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5) Наземные гаражи-стоянки вместимостью свыше 500 машино-мест следует размещать на территориях промышленных, коммунально-складских зон и территориях санитарно-защитных зон, на территориях, непригодных для жилой застройки, в неудобиях.</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lastRenderedPageBreak/>
        <w:t>6) Для подземных, полуподземных и обвалованных гаражей-стоянок регламентируется расстояние от въезда-выезда и от вентиляционных шахт до территории школ, детских дошкольных учреждений, лечебно-профилактических учреждений, фасадов жилых домов, площадок отдыха и др., оно должно составлять не менее 15 м.</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7) Расстояние от проездов автотранспорта из гаражей всех типов и открытых автостоянок до нормируемых объектов должно быть не менее 7 м.</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8) Вентвыбросы от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9) 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10) От наземных гаражей-стоянок устанавливается санитарный разрыв с озеленением территории, прилегающей к объектам нормирования.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11) Требования, отнесенные к подземным гаражам, распространяются на размещение обвалованных гаражей-стоянок.</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12) На территории наземных гаражей-стоянок, открытых стоянок автомобильного транспорта необходимо предусматривать размещение площадки для мусоросборников.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Статья 9.12. Минимальное количество мест на погрузочно-разгрузочных площадках на территории земельных участков.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9.12.1.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9.12.2. Площадь мест на погрузочно-разгрузочных площадках определяется из расчета 90 квадратных метров на одно место.</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9.12.3. Минимальное количество мест на погрузочно-разгрузочных площадках на территории земельных участков определяется из расчета:</w:t>
      </w:r>
    </w:p>
    <w:p w:rsidR="00351546" w:rsidRPr="00351546" w:rsidRDefault="00351546" w:rsidP="00351546">
      <w:pPr>
        <w:numPr>
          <w:ilvl w:val="0"/>
          <w:numId w:val="18"/>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одно место для объектов общей площадью от 100 квадратных метров до 1500 квадратных метров и плюс одно место на каждые дополнительные 1500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351546" w:rsidRPr="00351546" w:rsidRDefault="00351546" w:rsidP="00351546">
      <w:pPr>
        <w:numPr>
          <w:ilvl w:val="0"/>
          <w:numId w:val="18"/>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одно место для объектов общей площадью от 100 квадратных метров до 1250 квадратных метров и плюс одно место на каждые дополнительные 1250 квадратных метров общей площади объектов - для складских объектов.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9.12.4. При проектировании многоквартирного жилого дома со встроенно-пристроенными нежилыми помещениями торгового назначения общей площадью более 250 кв. м разгрузочные места предусматривать в закрытых дебаркадерах.</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Статья 9.13. Минимальное количество машино-мест для хранения (технологического отстоя) грузового автотранспорта на территории земельных участков.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9.13.1. Минимальное количество машино-мест для хранения (технологического отстоя) грузового автотранспорта на территории земельных участков определяется заданием на проектирование.</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9.13.2. Площадь машино-мест для хранения (технологического отстоя) грузового автотранспорта определяется из расчета 95 квадратных метров на автомобиль (с учетом проездов); при примыкании участков для стоянки к проезжей части улиц и проездов в продольном расположении автомобилей - 70 квадратных метров на автомобиль.</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Статья 9.14. Максимальная высота ограждений земельных участков.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9.14.1. Максимальная высота ограждений земельных участков устанавливается для земельных участков жилой застройки. Для земельных участков иного назначения высота устанавливается по заданию на проектирование.</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9.14.2. Максимальная высота ограждений земельных участков жилой застройки:</w:t>
      </w:r>
    </w:p>
    <w:p w:rsidR="00351546" w:rsidRPr="00351546" w:rsidRDefault="00351546" w:rsidP="00351546">
      <w:pPr>
        <w:numPr>
          <w:ilvl w:val="0"/>
          <w:numId w:val="19"/>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вдоль скоростных транспортных магистралей, улиц и проездов - до 2,5 метра;</w:t>
      </w:r>
    </w:p>
    <w:p w:rsidR="00351546" w:rsidRPr="00351546" w:rsidRDefault="00351546" w:rsidP="00351546">
      <w:pPr>
        <w:numPr>
          <w:ilvl w:val="0"/>
          <w:numId w:val="19"/>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между соседними участками застройки - 1,8 метра без согласования со смежными землепользователями. Более 1,8 метра - по согласованию со смежными землепользователями. Для участков жилой застройки высота 1,8 метра может быть иной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9.14.3. Ограждения вдоль улиц и проездов и между соседними земельными участками должны быть выполнены в «прозрачном» исполнении. Исключение составляют ограждения в зоне «Ж».</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В зоне «Ж» ограждения, расположенные на границе смежных земельных участков, должны быть выполнены в «прозрачном» исполнении. Максимальная высота ограждения не применяется к ограждениям в «прозрачном» исполнении. Устройство глухих (непрозрачных) ограждений допускается при взаимном согласии владельцев соседних земельных участков.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9.14.4. Непрозрачные ограждения вдоль скоростных транспортных магистралей должны быть согласованы в установленном порядке в отделе архитектуры соответствующего округа.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lastRenderedPageBreak/>
        <w:t>Статья 9.15. Правовой режим использования и застройки территории земельного участка расположенного в границах действия ограничений.</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9.15.1.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части III настоящих Правил. При этом при совпадении ограничений, относящихся к одной и той же территории, действуют минимальные предельные параметры.</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Статья 9.16. Организация благоустройства территории и парковочных мест.</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Благоустройство территории (озеленение, подходы, подъезды), парковочные места организовываются в границах предоставленного для строительства земельного участка.</w:t>
      </w:r>
    </w:p>
    <w:p w:rsidR="00351546" w:rsidRPr="00351546" w:rsidRDefault="00351546" w:rsidP="00351546">
      <w:pPr>
        <w:shd w:val="clear" w:color="auto" w:fill="EEEEEE"/>
        <w:spacing w:before="75" w:after="75"/>
        <w:jc w:val="center"/>
        <w:outlineLvl w:val="2"/>
        <w:rPr>
          <w:rFonts w:ascii="Tahoma" w:eastAsia="Times New Roman" w:hAnsi="Tahoma" w:cs="Tahoma"/>
          <w:b/>
          <w:bCs/>
          <w:color w:val="000000"/>
          <w:sz w:val="24"/>
          <w:szCs w:val="24"/>
          <w:lang w:eastAsia="ru-RU"/>
        </w:rPr>
      </w:pPr>
      <w:r w:rsidRPr="00351546">
        <w:rPr>
          <w:rFonts w:ascii="Tahoma" w:eastAsia="Times New Roman" w:hAnsi="Tahoma" w:cs="Tahoma"/>
          <w:b/>
          <w:bCs/>
          <w:color w:val="000000"/>
          <w:sz w:val="24"/>
          <w:szCs w:val="24"/>
          <w:lang w:eastAsia="ru-RU"/>
        </w:rPr>
        <w:t>Глава 10. Градостроительные регламенты по территориальным зонам.</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Статья 10.1. Общие градостроительные регламенты для жилых зон.</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10.1.1. К жилой зоне относятся участки территории муниципального образования, используемые и предназначенные для застройки многоквартирными домами, а также индивидуальными и блокированными жилыми домами с приусадебными земельными участками.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10.1.2. В жилой зоне допускается размещение отдельно стоящих и встроенных или пристроенных объектов коммунального и культурно-бытового обслуживания повседневного и периодического спроса, культовых зданий, стоянок автомобильного транспорта и объектов, связанных с проживанием граждан, деятельность которых не оказывает негативного воздействия на окружающую среду (не пожароопасных, не взрывоопасных, не создающих магнитных полей, шума, превышающего установленные нормы для жилой зоны, не вызывающих вибрации, загрязнения почв, воздуха, воды, не оказывающих радиационного и иных вредных воздействий), не требующих устройства подъездных железнодорожных путей и не занимающих более 15% площади планировочной единицы территориальной зоны.</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10.1.3. Жилые зоны должны быть озеленены. На территории жилых зон должны располагаться пункты (площадки) для сбора твердых бытовых отходов и крупногабаритных отходов, обустроены площадки для выгула домашних животных.</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10.1.4. При строительстве новых объектов, разрешенных к размещению, следует предусматривать их полное инженерное обеспечение.</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10.1.5. При освоении жилых микрорайонов необходимо предусматривать строительство открытых стоянок автотранспорта, размещение гаражей-стоянок в цокольных или подземных этажах зданий, а также на дворовой территории в подземном исполнении с использованием их кровель для организации игровых площадок и благоустройства.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10.1.6. Предприятия обслуживания могут размещаться в жилых домах или пристраиваться к ним при условии, что загрузка предприятий и входы для посетителей располагаются со стороны улицы, и имеется достаточно места для автостоянок временного хранения автотранспорта. Не допускается при переоборудовании жилого фонда в нежилой при организации входа нарушать пропускную способность тротуаров и оставлять менее 2,0 м ширины тротуара с главного фасада и 1,35 м с остальных сторон.</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10.1.7. На территориях индивидуальной жилой застройки со стороны улиц запрещается размещение вспомогательных строений, кроме гаражей. Установка ограждений и иных строений в нарушение красных линий застройки запрещена.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10.1.8.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14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Статья 10.2. Градостроительный регламент зоны</w:t>
      </w:r>
      <w:r w:rsidRPr="00351546">
        <w:rPr>
          <w:rFonts w:ascii="Tahoma" w:eastAsia="Times New Roman" w:hAnsi="Tahoma" w:cs="Tahoma"/>
          <w:color w:val="000000"/>
          <w:sz w:val="18"/>
          <w:szCs w:val="18"/>
          <w:lang w:eastAsia="ru-RU"/>
        </w:rPr>
        <w:t> </w:t>
      </w:r>
      <w:r w:rsidRPr="00351546">
        <w:rPr>
          <w:rFonts w:ascii="Tahoma" w:eastAsia="Times New Roman" w:hAnsi="Tahoma" w:cs="Tahoma"/>
          <w:b/>
          <w:bCs/>
          <w:color w:val="000000"/>
          <w:sz w:val="18"/>
          <w:lang w:eastAsia="ru-RU"/>
        </w:rPr>
        <w:t>жилой</w:t>
      </w:r>
      <w:r w:rsidRPr="00351546">
        <w:rPr>
          <w:rFonts w:ascii="Tahoma" w:eastAsia="Times New Roman" w:hAnsi="Tahoma" w:cs="Tahoma"/>
          <w:color w:val="000000"/>
          <w:sz w:val="18"/>
          <w:szCs w:val="18"/>
          <w:lang w:eastAsia="ru-RU"/>
        </w:rPr>
        <w:t> </w:t>
      </w:r>
      <w:r w:rsidRPr="00351546">
        <w:rPr>
          <w:rFonts w:ascii="Tahoma" w:eastAsia="Times New Roman" w:hAnsi="Tahoma" w:cs="Tahoma"/>
          <w:b/>
          <w:bCs/>
          <w:color w:val="000000"/>
          <w:sz w:val="18"/>
          <w:lang w:eastAsia="ru-RU"/>
        </w:rPr>
        <w:t>застройки.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Статья 10.1. Общие градостроительные регламенты для жилых зон.</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10.1.1. К жилой зоне относятся участки территории муниципального образования, используемые и предназначенные для застройки многоквартирными домами, а также индивидуальными и блокированными жилыми домами с приусадебными земельными участками.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10.1.2. В жилой зоне допускается размещение отдельно стоящих и встроенных или пристроенных объектов коммунального и культурно-бытового обслуживания повседневного и периодического спроса, культовых зданий, стоянок автомобильного транспорта и объектов, связанных с проживанием граждан, деятельность которых не оказывает негативного воздействия на окружающую среду (не пожароопасных, не взрывоопасных, не создающих магнитных полей, шума, превышающего установленные нормы для жилой зоны, не вызывающих вибрации, загрязнения почв, воздуха, воды, не оказывающих радиационного и иных вредных воздействий), не требующих устройства подъездных железнодорожных путей и не занимающих более 15% площади планировочной единицы территориальной зоны.</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10.1.3. Жилые зоны должны быть озеленены. На территории жилых зон должны располагаться пункты (площадки) для сбора твердых бытовых отходов и крупногабаритных отходов, обустроены площадки для выгула домашних животных.</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10.1.4. При строительстве новых объектов, разрешенных к размещению, следует предусматривать их полное инженерное обеспечение.</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lastRenderedPageBreak/>
        <w:t>10.1.5. При освоении жилых микрорайонов необходимо предусматривать строительство открытых стоянок автотранспорта, размещение гаражей-стоянок в цокольных или подземных этажах зданий, а также на дворовой территории в подземном исполнении с использованием их кровель для организации игровых площадок и благоустройства.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10.1.6. Предприятия обслуживания могут размещаться в жилых домах или пристраиваться к ним при условии, что загрузка предприятий и входы для посетителей располагаются со стороны улицы, и имеется достаточно места для автостоянок временного хранения автотранспорта. Не допускается при переоборудовании жилого фонда в нежилой при организации входа нарушать пропускную способность тротуаров и оставлять менее 2,0 м ширины тротуара с главного фасада и 1,35 м с остальных сторон.</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10.1.7. На территориях индивидуальной жилой застройки со стороны улиц запрещается размещение вспомогательных строений, кроме гаражей. Установка ограждений и иных строений в нарушение красных линий застройки запрещена.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10.1.8.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11 части III настоящих Правил. При этом при совпадении ограничений, относящихся к одной и той же территории, действуют минимальные предельные параметры.</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При отсутствии централизованной  канализации расстояние от туалета и выгребной ямы до стен жилого дома, в том числе и соседнего необходимо принимать не менее 8 м, до источника водоснабжения (колодца) - не менее - 30 м.</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Максимальное количество этажей надземной части основных строений до 3-х включительно, вспомогательных - не более двух.</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Ограждение земельных участков со стороны улиц должно быть единообразным как минимум в пределах одного квартала с обеих сторон улицы. Материал ограждения, его высота должны быть согласованы с Администрацией муниципального образования. По меже земельных участков рекомендуется устанавливать неглухие ограждения (сетка - рабица, сварные металлические сетки, деревянные решетчатые конструкции с площадью просвета не менее 50% площади ограждения, в застроенной части участка возможно устройство сплошного ограждения. Высота ограждений не более - 2,0 м.</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Минимальное расстояние между длинными сторонами жилых зданий высотой 2-3 этажа - 15 м, между длинными сторонами и торцами этих же зданий с окнами из жилых комнат - не менее 10 м.</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Минимальное расстояние от стен дошкольных учреждений и общеобразовательных школ до красных линий - 25 м.</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Сараи для скота и птицы следует предусматривать на расстоянии от окон жилых помещений дома не менее, м: одиночные и двойные - 10, до 8 блоков - 25, свыше 8 до 30 блоков - 50, площадь застройки сблокированных сараев не должна превышать 800 кв. м.</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Минимальные разрывы между стенами зданий без окон - 6 м;</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Статья 10.2. Градостроительный регламент зоны</w:t>
      </w:r>
      <w:r w:rsidRPr="00351546">
        <w:rPr>
          <w:rFonts w:ascii="Tahoma" w:eastAsia="Times New Roman" w:hAnsi="Tahoma" w:cs="Tahoma"/>
          <w:color w:val="000000"/>
          <w:sz w:val="18"/>
          <w:szCs w:val="18"/>
          <w:lang w:eastAsia="ru-RU"/>
        </w:rPr>
        <w:t> </w:t>
      </w:r>
      <w:r w:rsidRPr="00351546">
        <w:rPr>
          <w:rFonts w:ascii="Tahoma" w:eastAsia="Times New Roman" w:hAnsi="Tahoma" w:cs="Tahoma"/>
          <w:b/>
          <w:bCs/>
          <w:color w:val="000000"/>
          <w:sz w:val="18"/>
          <w:lang w:eastAsia="ru-RU"/>
        </w:rPr>
        <w:t>жилой</w:t>
      </w:r>
      <w:r w:rsidRPr="00351546">
        <w:rPr>
          <w:rFonts w:ascii="Tahoma" w:eastAsia="Times New Roman" w:hAnsi="Tahoma" w:cs="Tahoma"/>
          <w:color w:val="000000"/>
          <w:sz w:val="18"/>
          <w:szCs w:val="18"/>
          <w:lang w:eastAsia="ru-RU"/>
        </w:rPr>
        <w:t> </w:t>
      </w:r>
      <w:r w:rsidRPr="00351546">
        <w:rPr>
          <w:rFonts w:ascii="Tahoma" w:eastAsia="Times New Roman" w:hAnsi="Tahoma" w:cs="Tahoma"/>
          <w:b/>
          <w:bCs/>
          <w:color w:val="000000"/>
          <w:sz w:val="18"/>
          <w:lang w:eastAsia="ru-RU"/>
        </w:rPr>
        <w:t>застройки.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Виды разрешенного использования земельных участков и объектов капитального строительства для зоны жилой застройки.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Кодовое обозначение зоны на карте (схеме) – </w:t>
      </w:r>
      <w:r w:rsidRPr="00351546">
        <w:rPr>
          <w:rFonts w:ascii="Tahoma" w:eastAsia="Times New Roman" w:hAnsi="Tahoma" w:cs="Tahoma"/>
          <w:b/>
          <w:bCs/>
          <w:color w:val="000000"/>
          <w:sz w:val="18"/>
          <w:lang w:eastAsia="ru-RU"/>
        </w:rPr>
        <w:t>Ж.</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Цели выделения зоны:</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как способ обеспечения непрерывности производства (вахтовые помещения, служебные жилые помещения на производственных объектах);</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как способ обеспечения деятельности режимного учреждения (казармы, караульные помещения, места лишения свободы, содержания под стражей).</w:t>
      </w:r>
    </w:p>
    <w:tbl>
      <w:tblPr>
        <w:tblW w:w="99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70"/>
        <w:gridCol w:w="1980"/>
        <w:gridCol w:w="705"/>
        <w:gridCol w:w="6675"/>
      </w:tblGrid>
      <w:tr w:rsidR="00351546" w:rsidRPr="00351546" w:rsidTr="00351546">
        <w:trPr>
          <w:tblCellSpacing w:w="0" w:type="dxa"/>
        </w:trPr>
        <w:tc>
          <w:tcPr>
            <w:tcW w:w="993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spacing w:after="240"/>
              <w:rPr>
                <w:rFonts w:ascii="Times New Roman" w:eastAsia="Times New Roman" w:hAnsi="Times New Roman"/>
                <w:sz w:val="24"/>
                <w:szCs w:val="24"/>
                <w:lang w:eastAsia="ru-RU"/>
              </w:rPr>
            </w:pPr>
          </w:p>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Ж – зона жилой застройки</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 п/п</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Наименование вида разрешенного использования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Код</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Описание вида разрешенного</w:t>
            </w:r>
          </w:p>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использования земельного участка</w:t>
            </w:r>
          </w:p>
        </w:tc>
      </w:tr>
      <w:tr w:rsidR="00351546" w:rsidRPr="00351546" w:rsidTr="00351546">
        <w:trPr>
          <w:tblCellSpacing w:w="0" w:type="dxa"/>
        </w:trPr>
        <w:tc>
          <w:tcPr>
            <w:tcW w:w="993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Основные виды разрешенного использования</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Для индивидуального жилищного строительства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2.1</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xml:space="preserve">2.1 - 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w:t>
            </w:r>
            <w:r w:rsidRPr="00351546">
              <w:rPr>
                <w:rFonts w:ascii="Times New Roman" w:eastAsia="Times New Roman" w:hAnsi="Times New Roman"/>
                <w:sz w:val="18"/>
                <w:szCs w:val="18"/>
                <w:lang w:eastAsia="ru-RU"/>
              </w:rPr>
              <w:lastRenderedPageBreak/>
              <w:t>культур; размещение индивидуальных гаражей и подсобных сооружений</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lastRenderedPageBreak/>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Малоэтажная многоквартирная жилая застройка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2.1.1</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2.1.1 - Размещение малоэтажного многоквартирного жилого дома (дом, пригодный для постоянного проживания, высотой до 4 этажей, включая мансардный); - разведение декоративных и плодовых деревьев, овощных и ягодных культур; - размещение индивидуальных гаражей и иных вспомогательных сооружений; -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Для ведения личного подсобного хозяйства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2.2</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2.2 - 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w:t>
            </w:r>
          </w:p>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содержание сельскохозяйственных животных</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Блокированная жилая застройка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2.3</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2.3 -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5</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Передвижное жилье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2.4</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2.4 - 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6</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Объекты гаражного назначения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2.7.1</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7</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Земельные участки (территории) общего пользования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12.0</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8</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Магазины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4.4</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4.4 - Размещение объектов капитального строительства, предназначенных для продажи товаров, торговая площадь которых составляет до 500 кв. м</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9</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Ведение огородничества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13.1</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13.1 - 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10</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Ведение садоводства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13.2</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13.2 -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Здравоохранение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3.4</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3.4 - 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Амбулаторно-поликлиническое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3.4.1</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3.4.1 –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Стационарное медицинское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3.4.2</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3.4.2. - 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14</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Спорт</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5.1</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xml:space="preserve">5.1 - Размещение объектов капитального строительства в качестве спортивных клубов, спортивных залов, бассейнов, устройство площадок для занятия спортом и </w:t>
            </w:r>
            <w:r w:rsidRPr="00351546">
              <w:rPr>
                <w:rFonts w:ascii="Times New Roman" w:eastAsia="Times New Roman" w:hAnsi="Times New Roman"/>
                <w:sz w:val="18"/>
                <w:szCs w:val="18"/>
                <w:lang w:eastAsia="ru-RU"/>
              </w:rPr>
              <w:lastRenderedPageBreak/>
              <w:t>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lastRenderedPageBreak/>
              <w:t>15</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Ведение дачного хозяйства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13.3</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13.3 - Размещение жилого дачного дома (не предназначенного для раздела на квартиры, пригодного для отдыха и проживания, высотой не выше трех надземных этажей);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хозяйственных строений и сооружений</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16</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Гостиничное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4.7</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4.7 -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17</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Общее пользование водными объектами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11.1</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11.1 - 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18</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Гидротехнические сооружения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11.3</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11.3 -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19</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Историко-культурная деятельность</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9.3</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9.3 -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20</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Коммунальное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3.1</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Обслуживание жилой застройки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2.7</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Обслуживание автотранспорта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4.9</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Культурное развитие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3.6</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24</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Социальное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3.2</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xml:space="preserve">3.2 -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w:t>
            </w:r>
            <w:r w:rsidRPr="00351546">
              <w:rPr>
                <w:rFonts w:ascii="Times New Roman" w:eastAsia="Times New Roman" w:hAnsi="Times New Roman"/>
                <w:sz w:val="18"/>
                <w:szCs w:val="18"/>
                <w:lang w:eastAsia="ru-RU"/>
              </w:rPr>
              <w:lastRenderedPageBreak/>
              <w:t>некоммерческих организаций: благотворительных организаций, клубов по интересам</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lastRenderedPageBreak/>
              <w:t>25</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Бытовое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3.3</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26</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Образование и просвещение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3.5</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3.5 - 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27</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Дошкольное начальное и среднее общее образование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5.5.1</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3.5.1 -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28</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Общественное управление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3.8</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29</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Общественное питании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4.6</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30</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Банковская и страховая деятельность</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4.5</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4.5 - Размещение объектов капитального строительства, предназначенных для размещения организаций, оказывающих банковские и страховые</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Садоводство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1.5</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1.5 - 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351546" w:rsidRPr="00351546" w:rsidTr="00351546">
        <w:trPr>
          <w:tblCellSpacing w:w="0" w:type="dxa"/>
        </w:trPr>
        <w:tc>
          <w:tcPr>
            <w:tcW w:w="993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Условно разрешенные виды использования</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Ветеринарное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3.10</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Среднеэтажная жилая застройка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2.5</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2.5 - 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 благоустройство и озеленение; размещение подземных гаражей и автостоянок;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34</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Предпринимательство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4.0</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4.0 - 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35</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Объекты придорожного сервиса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4.9.1</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4.9.1 - 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36</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Связь</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6.8</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xml:space="preserve">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w:t>
            </w:r>
            <w:r w:rsidRPr="00351546">
              <w:rPr>
                <w:rFonts w:ascii="Times New Roman" w:eastAsia="Times New Roman" w:hAnsi="Times New Roman"/>
                <w:sz w:val="18"/>
                <w:szCs w:val="18"/>
                <w:lang w:eastAsia="ru-RU"/>
              </w:rPr>
              <w:lastRenderedPageBreak/>
              <w:t>связи, размещение которых предусмотрено содержанием вида разрешенного использования с кодом 3.1</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lastRenderedPageBreak/>
              <w:t>37</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Религиозное использование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3.7</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351546" w:rsidRPr="00351546" w:rsidTr="00351546">
        <w:trPr>
          <w:tblCellSpacing w:w="0" w:type="dxa"/>
        </w:trPr>
        <w:tc>
          <w:tcPr>
            <w:tcW w:w="993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Вспомогательные виды разрешённого использования,</w:t>
            </w:r>
            <w:r w:rsidRPr="00351546">
              <w:rPr>
                <w:rFonts w:ascii="Times New Roman" w:eastAsia="Times New Roman" w:hAnsi="Times New Roman"/>
                <w:sz w:val="18"/>
                <w:szCs w:val="18"/>
                <w:lang w:eastAsia="ru-RU"/>
              </w:rPr>
              <w:t> </w:t>
            </w:r>
            <w:r w:rsidRPr="00351546">
              <w:rPr>
                <w:rFonts w:ascii="Times New Roman" w:eastAsia="Times New Roman" w:hAnsi="Times New Roman"/>
                <w:b/>
                <w:bCs/>
                <w:sz w:val="18"/>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351546" w:rsidRPr="00351546" w:rsidTr="00351546">
        <w:trPr>
          <w:tblCellSpacing w:w="0" w:type="dxa"/>
        </w:trPr>
        <w:tc>
          <w:tcPr>
            <w:tcW w:w="993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Для данной зоны - Вспомогательные виды разрешённого использования</w:t>
            </w:r>
            <w:r w:rsidRPr="00351546">
              <w:rPr>
                <w:rFonts w:ascii="Times New Roman" w:eastAsia="Times New Roman" w:hAnsi="Times New Roman"/>
                <w:b/>
                <w:bCs/>
                <w:sz w:val="18"/>
                <w:lang w:eastAsia="ru-RU"/>
              </w:rPr>
              <w:t> не устанавливаются</w:t>
            </w:r>
          </w:p>
        </w:tc>
      </w:tr>
    </w:tbl>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51546" w:rsidRPr="00351546" w:rsidRDefault="00351546" w:rsidP="00351546">
      <w:pPr>
        <w:numPr>
          <w:ilvl w:val="0"/>
          <w:numId w:val="20"/>
        </w:numPr>
        <w:shd w:val="clear" w:color="auto" w:fill="EEEEEE"/>
        <w:ind w:left="0" w:firstLine="300"/>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минимальный размер земельного участка – 300 квадратных метров;</w:t>
      </w:r>
    </w:p>
    <w:p w:rsidR="00351546" w:rsidRPr="00351546" w:rsidRDefault="00351546" w:rsidP="00351546">
      <w:pPr>
        <w:numPr>
          <w:ilvl w:val="0"/>
          <w:numId w:val="20"/>
        </w:numPr>
        <w:shd w:val="clear" w:color="auto" w:fill="EEEEEE"/>
        <w:ind w:left="0" w:firstLine="300"/>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максимальный размер земельного участка – 5000 квадратных метров;</w:t>
      </w:r>
    </w:p>
    <w:p w:rsidR="00351546" w:rsidRPr="00351546" w:rsidRDefault="00351546" w:rsidP="00351546">
      <w:pPr>
        <w:numPr>
          <w:ilvl w:val="0"/>
          <w:numId w:val="20"/>
        </w:numPr>
        <w:shd w:val="clear" w:color="auto" w:fill="EEEEEE"/>
        <w:ind w:left="0" w:firstLine="300"/>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отступ от красной линии</w:t>
      </w:r>
      <w:r w:rsidRPr="00351546">
        <w:rPr>
          <w:rFonts w:ascii="Tahoma" w:eastAsia="Times New Roman" w:hAnsi="Tahoma" w:cs="Tahoma"/>
          <w:color w:val="000000"/>
          <w:sz w:val="18"/>
          <w:szCs w:val="18"/>
          <w:lang w:eastAsia="ru-RU"/>
        </w:rPr>
        <w:t> до линии регулирования застройки при новом строительстве составляет  - 5 метров. В сложившейся застройке линию регулирования застройки допускается совмещать с красной линией;</w:t>
      </w:r>
    </w:p>
    <w:p w:rsidR="00351546" w:rsidRPr="00351546" w:rsidRDefault="00351546" w:rsidP="00351546">
      <w:pPr>
        <w:numPr>
          <w:ilvl w:val="0"/>
          <w:numId w:val="20"/>
        </w:numPr>
        <w:shd w:val="clear" w:color="auto" w:fill="EEEEEE"/>
        <w:ind w:left="0" w:firstLine="300"/>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минимальное расстояние</w:t>
      </w:r>
      <w:r w:rsidRPr="00351546">
        <w:rPr>
          <w:rFonts w:ascii="Tahoma" w:eastAsia="Times New Roman" w:hAnsi="Tahoma" w:cs="Tahoma"/>
          <w:color w:val="000000"/>
          <w:sz w:val="18"/>
          <w:szCs w:val="18"/>
          <w:lang w:eastAsia="ru-RU"/>
        </w:rPr>
        <w:t> от границ участка до основного строения - 3 метра; хозяйственных и прочих строений - 1 м; отдельно стоящего гаража - 1 м; выгребной ямы, дворовой уборной, площадки для хранения ТБО, компостной ямы - 3 м.;</w:t>
      </w:r>
    </w:p>
    <w:p w:rsidR="00351546" w:rsidRPr="00351546" w:rsidRDefault="00351546" w:rsidP="00351546">
      <w:pPr>
        <w:numPr>
          <w:ilvl w:val="0"/>
          <w:numId w:val="20"/>
        </w:numPr>
        <w:shd w:val="clear" w:color="auto" w:fill="EEEEEE"/>
        <w:ind w:left="0" w:firstLine="300"/>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максимальный процент застройки</w:t>
      </w:r>
      <w:r w:rsidRPr="00351546">
        <w:rPr>
          <w:rFonts w:ascii="Tahoma" w:eastAsia="Times New Roman" w:hAnsi="Tahoma" w:cs="Tahoma"/>
          <w:color w:val="000000"/>
          <w:sz w:val="18"/>
          <w:szCs w:val="18"/>
          <w:lang w:eastAsia="ru-RU"/>
        </w:rPr>
        <w:t>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максимальный процент застройки – 50%;</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 </w:t>
      </w:r>
    </w:p>
    <w:p w:rsidR="00351546" w:rsidRPr="00351546" w:rsidRDefault="00351546" w:rsidP="00351546">
      <w:pPr>
        <w:numPr>
          <w:ilvl w:val="0"/>
          <w:numId w:val="21"/>
        </w:numPr>
        <w:shd w:val="clear" w:color="auto" w:fill="EEEEEE"/>
        <w:ind w:left="0" w:firstLine="300"/>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максимальное количество этажей</w:t>
      </w:r>
      <w:r w:rsidRPr="00351546">
        <w:rPr>
          <w:rFonts w:ascii="Tahoma" w:eastAsia="Times New Roman" w:hAnsi="Tahoma" w:cs="Tahoma"/>
          <w:color w:val="000000"/>
          <w:sz w:val="18"/>
          <w:szCs w:val="18"/>
          <w:lang w:eastAsia="ru-RU"/>
        </w:rPr>
        <w:t> надземной части зданий, строений, сооружений на территории земельных участков - 3 этажа;</w:t>
      </w:r>
    </w:p>
    <w:p w:rsidR="00351546" w:rsidRPr="00351546" w:rsidRDefault="00351546" w:rsidP="00351546">
      <w:pPr>
        <w:numPr>
          <w:ilvl w:val="0"/>
          <w:numId w:val="21"/>
        </w:numPr>
        <w:shd w:val="clear" w:color="auto" w:fill="EEEEEE"/>
        <w:ind w:left="0" w:firstLine="300"/>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максимальная высота от уровня земли:</w:t>
      </w:r>
    </w:p>
    <w:p w:rsidR="00351546" w:rsidRPr="00351546" w:rsidRDefault="00351546" w:rsidP="00351546">
      <w:pPr>
        <w:numPr>
          <w:ilvl w:val="0"/>
          <w:numId w:val="21"/>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до верха плоской кровли - не более 12 м;</w:t>
      </w:r>
    </w:p>
    <w:p w:rsidR="00351546" w:rsidRPr="00351546" w:rsidRDefault="00351546" w:rsidP="00351546">
      <w:pPr>
        <w:numPr>
          <w:ilvl w:val="0"/>
          <w:numId w:val="21"/>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до конька скатной кровли - не более 16 м;</w:t>
      </w:r>
    </w:p>
    <w:p w:rsidR="00351546" w:rsidRPr="00351546" w:rsidRDefault="00351546" w:rsidP="00351546">
      <w:pPr>
        <w:numPr>
          <w:ilvl w:val="0"/>
          <w:numId w:val="21"/>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для всех вспомогательных строений высота от уровня земли до верха плоской кровли не более 4 м, до конька скатной кровли - не более 7 м.</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Ограничения использования земельных участков и объектов капитального строительства.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Ограничения использования для данной территориальной зоны установлены</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Главой 11 настоящих Правил.</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Статья 10.3. Градостроительный регламент для зоны общественно-деловой.</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 </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Общие градостроительные регламенты для общественно-деловых зон.</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Параметры застройки средних специальных учебных заведений:</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Площадь земельного участка в расчете на 1 учащегося среднего специального учебного заведения (техникум, ПТУ, колледж) следует принимать в зависимости от величины учебного заведения - с численностью до 300 учащихся - 75 кв. м, с численностью 300 - 900 учащихся - 50 - 65 кв. м, с численностью 900 - 1600 учащихся - 30 - 40 кв. м (в условиях реконструкции возможно уменьшение на 30%).</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Нормы расчета земельных участков: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Нормы расчета земельных участков</w:t>
      </w:r>
    </w:p>
    <w:tbl>
      <w:tblPr>
        <w:tblW w:w="21600" w:type="dxa"/>
        <w:tblCellSpacing w:w="0" w:type="dxa"/>
        <w:tblCellMar>
          <w:left w:w="0" w:type="dxa"/>
          <w:right w:w="0" w:type="dxa"/>
        </w:tblCellMar>
        <w:tblLook w:val="04A0"/>
      </w:tblPr>
      <w:tblGrid>
        <w:gridCol w:w="11461"/>
        <w:gridCol w:w="7275"/>
        <w:gridCol w:w="2864"/>
      </w:tblGrid>
      <w:tr w:rsidR="00351546" w:rsidRPr="00351546" w:rsidTr="00351546">
        <w:trPr>
          <w:tblCellSpacing w:w="0" w:type="dxa"/>
        </w:trPr>
        <w:tc>
          <w:tcPr>
            <w:tcW w:w="2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Объекты, здания и сооружения</w:t>
            </w:r>
          </w:p>
        </w:tc>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Расчетная единица</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Площадь</w:t>
            </w:r>
          </w:p>
        </w:tc>
      </w:tr>
      <w:tr w:rsidR="00351546" w:rsidRPr="00351546" w:rsidTr="00351546">
        <w:trPr>
          <w:tblCellSpacing w:w="0" w:type="dxa"/>
        </w:trPr>
        <w:tc>
          <w:tcPr>
            <w:tcW w:w="2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Больницы</w:t>
            </w:r>
          </w:p>
        </w:tc>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кв. м на койку</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30 - 60</w:t>
            </w:r>
          </w:p>
        </w:tc>
      </w:tr>
      <w:tr w:rsidR="00351546" w:rsidRPr="00351546" w:rsidTr="00351546">
        <w:trPr>
          <w:tblCellSpacing w:w="0" w:type="dxa"/>
        </w:trPr>
        <w:tc>
          <w:tcPr>
            <w:tcW w:w="2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Поликлиники</w:t>
            </w:r>
          </w:p>
        </w:tc>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га на 100 посещений</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0,1</w:t>
            </w:r>
          </w:p>
        </w:tc>
      </w:tr>
      <w:tr w:rsidR="00351546" w:rsidRPr="00351546" w:rsidTr="00351546">
        <w:trPr>
          <w:tblCellSpacing w:w="0" w:type="dxa"/>
        </w:trPr>
        <w:tc>
          <w:tcPr>
            <w:tcW w:w="2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Средние специальные учебные заведения</w:t>
            </w:r>
          </w:p>
        </w:tc>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га на 1 тыс. студентов</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3 - 7</w:t>
            </w:r>
          </w:p>
        </w:tc>
      </w:tr>
      <w:tr w:rsidR="00351546" w:rsidRPr="00351546" w:rsidTr="00351546">
        <w:trPr>
          <w:tblCellSpacing w:w="0" w:type="dxa"/>
        </w:trPr>
        <w:tc>
          <w:tcPr>
            <w:tcW w:w="2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Общеобразовательные школы</w:t>
            </w:r>
          </w:p>
        </w:tc>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кв. м на одного учащегося</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16 - 60</w:t>
            </w:r>
          </w:p>
        </w:tc>
      </w:tr>
      <w:tr w:rsidR="00351546" w:rsidRPr="00351546" w:rsidTr="00351546">
        <w:trPr>
          <w:tblCellSpacing w:w="0" w:type="dxa"/>
        </w:trPr>
        <w:tc>
          <w:tcPr>
            <w:tcW w:w="2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Спортивные сооружения</w:t>
            </w:r>
          </w:p>
        </w:tc>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кв. м на 1 тыс. человек</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60 - 90</w:t>
            </w:r>
          </w:p>
        </w:tc>
      </w:tr>
    </w:tbl>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Размеры земельных участков предприятий розничной торговли, общественного питания, бытового обслуживания в расчете на единицу измерения следует принимать следующие:</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Размеры земельных участков предприятий розничной торговли, общественного питания, бытового обслуживания</w:t>
      </w:r>
    </w:p>
    <w:tbl>
      <w:tblPr>
        <w:tblW w:w="21600" w:type="dxa"/>
        <w:tblCellSpacing w:w="0" w:type="dxa"/>
        <w:tblCellMar>
          <w:left w:w="0" w:type="dxa"/>
          <w:right w:w="0" w:type="dxa"/>
        </w:tblCellMar>
        <w:tblLook w:val="04A0"/>
      </w:tblPr>
      <w:tblGrid>
        <w:gridCol w:w="4408"/>
        <w:gridCol w:w="4188"/>
        <w:gridCol w:w="4408"/>
        <w:gridCol w:w="4408"/>
        <w:gridCol w:w="4188"/>
      </w:tblGrid>
      <w:tr w:rsidR="00351546" w:rsidRPr="00351546" w:rsidTr="00351546">
        <w:trPr>
          <w:tblCellSpacing w:w="0" w:type="dxa"/>
        </w:trPr>
        <w:tc>
          <w:tcPr>
            <w:tcW w:w="1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lastRenderedPageBreak/>
              <w:t> </w:t>
            </w:r>
          </w:p>
        </w:tc>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Розничная торговля</w:t>
            </w:r>
          </w:p>
        </w:tc>
        <w:tc>
          <w:tcPr>
            <w:tcW w:w="1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Рыночный комплекс</w:t>
            </w:r>
          </w:p>
        </w:tc>
        <w:tc>
          <w:tcPr>
            <w:tcW w:w="1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Общественное питание</w:t>
            </w:r>
          </w:p>
        </w:tc>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Бытовое обслуживание</w:t>
            </w:r>
          </w:p>
        </w:tc>
      </w:tr>
      <w:tr w:rsidR="00351546" w:rsidRPr="00351546" w:rsidTr="00351546">
        <w:trPr>
          <w:tblCellSpacing w:w="0" w:type="dxa"/>
        </w:trPr>
        <w:tc>
          <w:tcPr>
            <w:tcW w:w="1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един. измерения</w:t>
            </w:r>
          </w:p>
        </w:tc>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кв. м. уч-ка/ кв. м торг. площади</w:t>
            </w:r>
          </w:p>
        </w:tc>
        <w:tc>
          <w:tcPr>
            <w:tcW w:w="1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кв. м. уч-ка/ кв. м торг. площади</w:t>
            </w:r>
          </w:p>
        </w:tc>
        <w:tc>
          <w:tcPr>
            <w:tcW w:w="1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кв. м. участка/ посад. место</w:t>
            </w:r>
          </w:p>
        </w:tc>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кв. м. участка/ рабочее место</w:t>
            </w:r>
          </w:p>
        </w:tc>
      </w:tr>
      <w:tr w:rsidR="00351546" w:rsidRPr="00351546" w:rsidTr="00351546">
        <w:trPr>
          <w:tblCellSpacing w:w="0" w:type="dxa"/>
        </w:trPr>
        <w:tc>
          <w:tcPr>
            <w:tcW w:w="1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норматив</w:t>
            </w:r>
          </w:p>
        </w:tc>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2 - 8</w:t>
            </w:r>
          </w:p>
        </w:tc>
        <w:tc>
          <w:tcPr>
            <w:tcW w:w="1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7 - 14</w:t>
            </w:r>
          </w:p>
        </w:tc>
        <w:tc>
          <w:tcPr>
            <w:tcW w:w="1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10 - 15</w:t>
            </w:r>
          </w:p>
        </w:tc>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20 - 30</w:t>
            </w:r>
          </w:p>
        </w:tc>
      </w:tr>
    </w:tbl>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Земельный участок гостиницы следует принимать из расчета 25 - 55 кв. м на одно гостиничное место.</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Размеры земельных участков складов следует принимать:</w:t>
      </w:r>
    </w:p>
    <w:p w:rsidR="00351546" w:rsidRPr="00351546" w:rsidRDefault="00351546" w:rsidP="00351546">
      <w:pPr>
        <w:numPr>
          <w:ilvl w:val="0"/>
          <w:numId w:val="22"/>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продовольственных - из расчета 1,5 - 3 кв. м на один кв. м общей площади;</w:t>
      </w:r>
    </w:p>
    <w:p w:rsidR="00351546" w:rsidRPr="00351546" w:rsidRDefault="00351546" w:rsidP="00351546">
      <w:pPr>
        <w:numPr>
          <w:ilvl w:val="0"/>
          <w:numId w:val="22"/>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непродовольственных - из расчета 2 - 4 кв. м на один кв. м общей площади.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Размеры земельных участков административных зданий следует принимать из расчета 25 - 10 кв. м на одного сотрудника. Минимальная площадь участка 150 кв. м.</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Размеры земельных участков объектов для обслуживания транспорта следует принимать из расчета 100 - 120 кв. м на один пост.</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Размеры земельных участков автозаправочных станций следует принимать из расчета 500 - 1200 кв. м на одну топливораздаточную колонку.</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Виды разрешенного использования земельных участков и объектов капитального строительства для зоны общественно-деловой застройки.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Кодовое обозначение зоны на карте (схеме) – О.</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Цели выделения зоны:</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Размещение объектов капитального строительства в целях обеспечения удовлетворения бытовых, социальных и духовных потребностей человека, а также с целью извлечения прибыли на основании торговой, банковской и иной предпринимательской деятельности.</w:t>
      </w:r>
    </w:p>
    <w:tbl>
      <w:tblPr>
        <w:tblW w:w="97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70"/>
        <w:gridCol w:w="2130"/>
        <w:gridCol w:w="705"/>
        <w:gridCol w:w="6375"/>
      </w:tblGrid>
      <w:tr w:rsidR="00351546" w:rsidRPr="00351546" w:rsidTr="00351546">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О – зона общественно-деловой застройки</w:t>
            </w:r>
          </w:p>
        </w:tc>
      </w:tr>
      <w:tr w:rsidR="00351546" w:rsidRPr="00351546" w:rsidTr="00351546">
        <w:trPr>
          <w:tblHeade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color w:val="FFFFFF"/>
                <w:sz w:val="18"/>
                <w:szCs w:val="18"/>
                <w:lang w:eastAsia="ru-RU"/>
              </w:rPr>
            </w:pPr>
            <w:r w:rsidRPr="00351546">
              <w:rPr>
                <w:rFonts w:ascii="Times New Roman" w:eastAsia="Times New Roman" w:hAnsi="Times New Roman"/>
                <w:b/>
                <w:bCs/>
                <w:color w:val="FFFFFF"/>
                <w:sz w:val="18"/>
                <w:lang w:eastAsia="ru-RU"/>
              </w:rPr>
              <w:t>№ п/п</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color w:val="FFFFFF"/>
                <w:sz w:val="18"/>
                <w:szCs w:val="18"/>
                <w:lang w:eastAsia="ru-RU"/>
              </w:rPr>
            </w:pPr>
            <w:r w:rsidRPr="00351546">
              <w:rPr>
                <w:rFonts w:ascii="Times New Roman" w:eastAsia="Times New Roman" w:hAnsi="Times New Roman"/>
                <w:b/>
                <w:bCs/>
                <w:color w:val="FFFFFF"/>
                <w:sz w:val="18"/>
                <w:lang w:eastAsia="ru-RU"/>
              </w:rPr>
              <w:t>Наименование вида разрешенного использования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color w:val="FFFFFF"/>
                <w:sz w:val="18"/>
                <w:szCs w:val="18"/>
                <w:lang w:eastAsia="ru-RU"/>
              </w:rPr>
            </w:pPr>
            <w:r w:rsidRPr="00351546">
              <w:rPr>
                <w:rFonts w:ascii="Times New Roman" w:eastAsia="Times New Roman" w:hAnsi="Times New Roman"/>
                <w:b/>
                <w:bCs/>
                <w:color w:val="FFFFFF"/>
                <w:sz w:val="18"/>
                <w:lang w:eastAsia="ru-RU"/>
              </w:rPr>
              <w:t>Код</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color w:val="FFFFFF"/>
                <w:sz w:val="18"/>
                <w:szCs w:val="18"/>
                <w:lang w:eastAsia="ru-RU"/>
              </w:rPr>
            </w:pPr>
            <w:r w:rsidRPr="00351546">
              <w:rPr>
                <w:rFonts w:ascii="Times New Roman" w:eastAsia="Times New Roman" w:hAnsi="Times New Roman"/>
                <w:b/>
                <w:bCs/>
                <w:color w:val="FFFFFF"/>
                <w:sz w:val="18"/>
                <w:lang w:eastAsia="ru-RU"/>
              </w:rPr>
              <w:t>Описание вида разрешенного использования</w:t>
            </w:r>
          </w:p>
          <w:p w:rsidR="00351546" w:rsidRPr="00351546" w:rsidRDefault="00351546" w:rsidP="00351546">
            <w:pPr>
              <w:jc w:val="both"/>
              <w:rPr>
                <w:rFonts w:ascii="Times New Roman" w:eastAsia="Times New Roman" w:hAnsi="Times New Roman"/>
                <w:color w:val="FFFFFF"/>
                <w:sz w:val="18"/>
                <w:szCs w:val="18"/>
                <w:lang w:eastAsia="ru-RU"/>
              </w:rPr>
            </w:pPr>
            <w:r w:rsidRPr="00351546">
              <w:rPr>
                <w:rFonts w:ascii="Times New Roman" w:eastAsia="Times New Roman" w:hAnsi="Times New Roman"/>
                <w:b/>
                <w:bCs/>
                <w:color w:val="FFFFFF"/>
                <w:sz w:val="18"/>
                <w:lang w:eastAsia="ru-RU"/>
              </w:rPr>
              <w:t>земельного участка</w:t>
            </w:r>
          </w:p>
        </w:tc>
      </w:tr>
      <w:tr w:rsidR="00351546" w:rsidRPr="00351546" w:rsidTr="00351546">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Основные виды разрешенного использования</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Социальное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3.2</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3.2 -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Деловое управление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4.1</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Банковская и страховая деятельность</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4.5</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4.5 - Размещение объектов капитального строительства, предназначенных для размещения организаций, оказывающих банковские и страховые</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Бытовое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3.3</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5</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Здравоохранение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3.4</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3.4 - 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6</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Амбулаторно-поликлиническое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3.4.1</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3.4.1 –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7</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xml:space="preserve">Стационарное медицинское </w:t>
            </w:r>
            <w:r w:rsidRPr="00351546">
              <w:rPr>
                <w:rFonts w:ascii="Times New Roman" w:eastAsia="Times New Roman" w:hAnsi="Times New Roman"/>
                <w:sz w:val="18"/>
                <w:szCs w:val="18"/>
                <w:lang w:eastAsia="ru-RU"/>
              </w:rPr>
              <w:lastRenderedPageBreak/>
              <w:t>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lastRenderedPageBreak/>
              <w:t>3.4.2</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xml:space="preserve">3.4.2. - Размещение объектов капитального строительства, предназначенных для оказания гражданам медицинской помощи в стационарах (больницы, </w:t>
            </w:r>
            <w:r w:rsidRPr="00351546">
              <w:rPr>
                <w:rFonts w:ascii="Times New Roman" w:eastAsia="Times New Roman" w:hAnsi="Times New Roman"/>
                <w:sz w:val="18"/>
                <w:szCs w:val="18"/>
                <w:lang w:eastAsia="ru-RU"/>
              </w:rPr>
              <w:lastRenderedPageBreak/>
              <w:t>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lastRenderedPageBreak/>
              <w:t>8</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Образование и просвещение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3.5</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3.5 - 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9</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Дошкольное, начальное и среднее общее образование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3.5.1</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3.5.1 -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10</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Среднее и высшее профессиональное образование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3.5.2</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3.5.2 - 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Культурное развитие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3.6</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12</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Общественное управление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3.8</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13</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Историческая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9.3</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9.3 -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14</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Обеспечение научной деятельности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3.9</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3.9 - 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15</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Обеспечение деятельности в области гидрометеорологии и смежных с ней областях</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3.9.1</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3.9.1 - 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16</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Ветеринарное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3.10</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xml:space="preserve">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w:t>
            </w:r>
            <w:r w:rsidRPr="00351546">
              <w:rPr>
                <w:rFonts w:ascii="Times New Roman" w:eastAsia="Times New Roman" w:hAnsi="Times New Roman"/>
                <w:sz w:val="18"/>
                <w:szCs w:val="18"/>
                <w:lang w:eastAsia="ru-RU"/>
              </w:rPr>
              <w:lastRenderedPageBreak/>
              <w:t>разрешенного использования с кодами 3.10.1 - 3.10.2</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lastRenderedPageBreak/>
              <w:t>17</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Амбулаторное ветеринарное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3.10.1</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3.10.1 - Размещение объектов капитального строительства, предназначенных для оказания ветеринарных услуг без содержания животных</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18</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Приюты для животных</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3.10.2</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3.10.2 - Размещение объектов капитального строительства, предназначенных для оказания ветеринарных услуг в стационаре;</w:t>
            </w:r>
          </w:p>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19</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Объекты торговли (торговые центры, торгово-развлекательные центры (комплексы)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4.2</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4.2 - 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 размещение гаражей и (или) стоянок для автомобилей сотрудников и посетителей торгового центра</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20</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Рынки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4.3</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4.3 - 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Магазины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4.4</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4.4 - Размещение объектов капитального строительства, предназначенных для продажи товаров, торговая площадь которых составляет до 5000 кв. м</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22</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Общественное питание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4.6</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23</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Гостиничное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4.7</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4.7 -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24</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Развлечения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4.8</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4.8 - 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25</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Спорт</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5.1</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5.1 -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26</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Предпринимательство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4.0</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4.0 - 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r>
      <w:tr w:rsidR="00351546" w:rsidRPr="00351546" w:rsidTr="00351546">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Условно разрешенные виды использования</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27</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Для индивидуального жилищного строительства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2.1</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2.1 - Размещение индивидуального жилого дома (дом, пригодный для постоянного проживания, высотой не выше трех надземных этажей);</w:t>
            </w:r>
          </w:p>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28</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Малоэтажная многоквартирная жилая застройка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2.1.1</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xml:space="preserve">2.1.1 - 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w:t>
            </w:r>
            <w:r w:rsidRPr="00351546">
              <w:rPr>
                <w:rFonts w:ascii="Times New Roman" w:eastAsia="Times New Roman" w:hAnsi="Times New Roman"/>
                <w:sz w:val="18"/>
                <w:szCs w:val="18"/>
                <w:lang w:eastAsia="ru-RU"/>
              </w:rPr>
              <w:lastRenderedPageBreak/>
              <w:t>помещений дома</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lastRenderedPageBreak/>
              <w:t>29</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Блокированная жилая застройка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2.3</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2.3 -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30</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Объекты придорожного сервиса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4.9.1</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4.9.1 - 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Связь</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6.8</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32</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Среднеэтажная жилая застройка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2.5</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2.5 - 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благоустройство и озеленение;</w:t>
            </w:r>
          </w:p>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размещение подземных гаражей и автостоянок;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33</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Для ведения личного подсобного хозяйства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2.2</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2.2 - 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w:t>
            </w:r>
          </w:p>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содержание сельскохозяйственных животных</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34</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Религиозное использование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3.7</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351546" w:rsidRPr="00351546" w:rsidTr="00351546">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Вспомогательные виды разрешённого использования,</w:t>
            </w:r>
            <w:r w:rsidRPr="00351546">
              <w:rPr>
                <w:rFonts w:ascii="Times New Roman" w:eastAsia="Times New Roman" w:hAnsi="Times New Roman"/>
                <w:sz w:val="18"/>
                <w:szCs w:val="18"/>
                <w:lang w:eastAsia="ru-RU"/>
              </w:rPr>
              <w:t> </w:t>
            </w:r>
            <w:r w:rsidRPr="00351546">
              <w:rPr>
                <w:rFonts w:ascii="Times New Roman" w:eastAsia="Times New Roman" w:hAnsi="Times New Roman"/>
                <w:b/>
                <w:bCs/>
                <w:sz w:val="18"/>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35</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Земельные участки (территории) общего пользования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12.0</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36</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Коммунальное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3.1</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lastRenderedPageBreak/>
              <w:t>37</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Обслуживание автотранспорта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4.9</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38</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Обслуживание жилой застройки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2.7</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bl>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1)</w:t>
      </w:r>
      <w:r w:rsidRPr="00351546">
        <w:rPr>
          <w:rFonts w:ascii="Tahoma" w:eastAsia="Times New Roman" w:hAnsi="Tahoma" w:cs="Tahoma"/>
          <w:color w:val="000000"/>
          <w:sz w:val="18"/>
          <w:szCs w:val="18"/>
          <w:lang w:eastAsia="ru-RU"/>
        </w:rPr>
        <w:t> </w:t>
      </w:r>
      <w:r w:rsidRPr="00351546">
        <w:rPr>
          <w:rFonts w:ascii="Tahoma" w:eastAsia="Times New Roman" w:hAnsi="Tahoma" w:cs="Tahoma"/>
          <w:b/>
          <w:bCs/>
          <w:color w:val="000000"/>
          <w:sz w:val="18"/>
          <w:lang w:eastAsia="ru-RU"/>
        </w:rPr>
        <w:t>предельные (минимальные и (или) максимальные) размеры земельных участков, в том числе их площадь:</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минимальный размер земельного участка – 200 кв.м.</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максимальный размер земельного участка – </w:t>
      </w:r>
      <w:r w:rsidRPr="00351546">
        <w:rPr>
          <w:rFonts w:ascii="Tahoma" w:eastAsia="Times New Roman" w:hAnsi="Tahoma" w:cs="Tahoma"/>
          <w:b/>
          <w:bCs/>
          <w:color w:val="000000"/>
          <w:sz w:val="18"/>
          <w:lang w:eastAsia="ru-RU"/>
        </w:rPr>
        <w:t>не устанавливается</w:t>
      </w:r>
      <w:r w:rsidRPr="00351546">
        <w:rPr>
          <w:rFonts w:ascii="Tahoma" w:eastAsia="Times New Roman" w:hAnsi="Tahoma" w:cs="Tahoma"/>
          <w:color w:val="000000"/>
          <w:sz w:val="18"/>
          <w:szCs w:val="18"/>
          <w:lang w:eastAsia="ru-RU"/>
        </w:rPr>
        <w:t>;</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2)</w:t>
      </w:r>
      <w:r w:rsidRPr="00351546">
        <w:rPr>
          <w:rFonts w:ascii="Tahoma" w:eastAsia="Times New Roman" w:hAnsi="Tahoma" w:cs="Tahoma"/>
          <w:color w:val="000000"/>
          <w:sz w:val="18"/>
          <w:szCs w:val="18"/>
          <w:lang w:eastAsia="ru-RU"/>
        </w:rPr>
        <w:t> </w:t>
      </w:r>
      <w:r w:rsidRPr="00351546">
        <w:rPr>
          <w:rFonts w:ascii="Tahoma" w:eastAsia="Times New Roman" w:hAnsi="Tahoma" w:cs="Tahoma"/>
          <w:b/>
          <w:bCs/>
          <w:color w:val="000000"/>
          <w:sz w:val="18"/>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351546">
        <w:rPr>
          <w:rFonts w:ascii="Tahoma" w:eastAsia="Times New Roman" w:hAnsi="Tahoma" w:cs="Tahoma"/>
          <w:color w:val="000000"/>
          <w:sz w:val="18"/>
          <w:szCs w:val="18"/>
          <w:lang w:eastAsia="ru-RU"/>
        </w:rPr>
        <w:t>:</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 минимальное расстояние от границ земельного участка до основного строения - 5 метров;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отступ от красной линии до линии регулирования застройки при новом строительстве составляет 5 метров. В сложившейся застройке линию регулирования застройки допускается совмещать с красной линией.</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3)</w:t>
      </w:r>
      <w:r w:rsidRPr="00351546">
        <w:rPr>
          <w:rFonts w:ascii="Tahoma" w:eastAsia="Times New Roman" w:hAnsi="Tahoma" w:cs="Tahoma"/>
          <w:color w:val="000000"/>
          <w:sz w:val="18"/>
          <w:szCs w:val="18"/>
          <w:lang w:eastAsia="ru-RU"/>
        </w:rPr>
        <w:t> </w:t>
      </w:r>
      <w:r w:rsidRPr="00351546">
        <w:rPr>
          <w:rFonts w:ascii="Tahoma" w:eastAsia="Times New Roman" w:hAnsi="Tahoma" w:cs="Tahoma"/>
          <w:b/>
          <w:bCs/>
          <w:color w:val="000000"/>
          <w:sz w:val="18"/>
          <w:lang w:eastAsia="ru-RU"/>
        </w:rPr>
        <w:t>предельное количество этажей или предельная высота зданий, строений, сооружений:</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 максимальное</w:t>
      </w:r>
      <w:r w:rsidRPr="00351546">
        <w:rPr>
          <w:rFonts w:ascii="Tahoma" w:eastAsia="Times New Roman" w:hAnsi="Tahoma" w:cs="Tahoma"/>
          <w:b/>
          <w:bCs/>
          <w:color w:val="000000"/>
          <w:sz w:val="18"/>
          <w:lang w:eastAsia="ru-RU"/>
        </w:rPr>
        <w:t> </w:t>
      </w:r>
      <w:r w:rsidRPr="00351546">
        <w:rPr>
          <w:rFonts w:ascii="Tahoma" w:eastAsia="Times New Roman" w:hAnsi="Tahoma" w:cs="Tahoma"/>
          <w:color w:val="000000"/>
          <w:sz w:val="18"/>
          <w:szCs w:val="18"/>
          <w:lang w:eastAsia="ru-RU"/>
        </w:rPr>
        <w:t>количество этажей надземной части зданий, строений, сооружений на территории земельных участков – 8 этажей;</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4)</w:t>
      </w:r>
      <w:r w:rsidRPr="00351546">
        <w:rPr>
          <w:rFonts w:ascii="Tahoma" w:eastAsia="Times New Roman" w:hAnsi="Tahoma" w:cs="Tahoma"/>
          <w:color w:val="000000"/>
          <w:sz w:val="18"/>
          <w:szCs w:val="18"/>
          <w:lang w:eastAsia="ru-RU"/>
        </w:rPr>
        <w:t> </w:t>
      </w:r>
      <w:r w:rsidRPr="00351546">
        <w:rPr>
          <w:rFonts w:ascii="Tahoma" w:eastAsia="Times New Roman" w:hAnsi="Tahoma" w:cs="Tahoma"/>
          <w:b/>
          <w:bCs/>
          <w:color w:val="000000"/>
          <w:sz w:val="18"/>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 </w:t>
      </w:r>
      <w:r w:rsidRPr="00351546">
        <w:rPr>
          <w:rFonts w:ascii="Tahoma" w:eastAsia="Times New Roman" w:hAnsi="Tahoma" w:cs="Tahoma"/>
          <w:color w:val="000000"/>
          <w:sz w:val="18"/>
          <w:szCs w:val="18"/>
          <w:lang w:eastAsia="ru-RU"/>
        </w:rPr>
        <w:t>максимальный процент застройки – 75%</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Ограничения использования земельных участков и объектов капитального строительства.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Ограничения использования для данной территориальной зоны установлены Главой 11 настоящих Правил.</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Статья 10.4. Градостроительный регламент для зоны производственных и коммунально-складских объектов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 </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Производственные территории предназначены для размещения производственно-деловых, промышленных, коммунально-складских, транспортных и инженерных объектов и формируются в виде участков производственной застройки и производственных зон.</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Производственная зона - территория специализированного использования в установленных границах, формируемая участками производственной застройки.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Производственные территории имеют ряд характеристик и различаются по классам опасности производства, расположенного на территории: на I, II, III, IV, V классы (по убыванию опасности).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Расстояния между зданиями, сооружениями следует принимать минимально допустимыми в зависимости от степени огнестойкости - от 9 до 18 м.</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К зданиям и сооружениям по всей их длине должен быть обеспечен подъезд пожарных автомобилей: с одной стороны - при ширине здания или сооружения до 18 м и с двух сторон - при ширине более 18 м. Параметры внутриплощадочных автодорог проектируются с учетом габаритов используемого грузового транспорта. Проезды общего пользования в пределах промзон должны составлять 20 - 30 м в красных линиях, минимальный радиус закругления проезжих частей на поворотах по внутреннему контуру - 9 м. На нерегулируемых поворотах и пересечениях размеры сторон треугольника видимости должны составлять 25 м. В пределах треугольников видимости не допускается размещение зданий, сооружений, ограждений. Вдоль проездов должны быть проложены пешеходные тротуары. В районе въезда на предприятие должна быть организована предзаводская площадка (за счет территории землеотвода, без использования территорий общего пользования).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В границах землеотводов предприятий должны быть предусмотрены:</w:t>
      </w:r>
    </w:p>
    <w:p w:rsidR="00351546" w:rsidRPr="00351546" w:rsidRDefault="00351546" w:rsidP="00351546">
      <w:pPr>
        <w:numPr>
          <w:ilvl w:val="0"/>
          <w:numId w:val="23"/>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стоянки легковых автомашин для работающих и клиентов, количество машино-мест определять по расчету, исходя из количества работающих с применением коэффициента автомобилизации 1,5;</w:t>
      </w:r>
    </w:p>
    <w:p w:rsidR="00351546" w:rsidRPr="00351546" w:rsidRDefault="00351546" w:rsidP="00351546">
      <w:pPr>
        <w:numPr>
          <w:ilvl w:val="0"/>
          <w:numId w:val="23"/>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стоянки грузовых машин - исходя из суточного грузооборота и вида используемых машин.</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На территории предприятия следует предусматривать благоустроенные площадки для отдыха работающих. Площадки следует размещать с наветренной стороны по отношению к зданиям с производствами, выделяющими вредные выбросы в атмосферу.</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Организация санитарно-защитных зон осуществляется в соответствии с расчетом распространения вредных выбросов и зон влияния неблагоприятных физических факторов с учетом розы ветров.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Озеленение территории - 15%, СЗЗ - согласно проекту организации СЗЗ, но не менее 50%.</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lastRenderedPageBreak/>
        <w:t> Производственные территории следует преобразовывать с учетом примыкания к территориям иного функционального назначения:</w:t>
      </w:r>
    </w:p>
    <w:p w:rsidR="00351546" w:rsidRPr="00351546" w:rsidRDefault="00351546" w:rsidP="00351546">
      <w:pPr>
        <w:numPr>
          <w:ilvl w:val="0"/>
          <w:numId w:val="24"/>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в полосе примыкания производственных зон к общественным территориям следует размещать общественно-административные части производственных территорий, включая их в формирование общественных центров и зон;</w:t>
      </w:r>
    </w:p>
    <w:p w:rsidR="00351546" w:rsidRPr="00351546" w:rsidRDefault="00351546" w:rsidP="00351546">
      <w:pPr>
        <w:numPr>
          <w:ilvl w:val="0"/>
          <w:numId w:val="24"/>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в полосе примыкания к жилым территориям не следует оформлять границы производственного участка глухим забором, рекомендуется использование входящей в состав СЗЗ полосы примыкания для размещения коммунальных объектов жилого района, многоэтажных гаражей-стоянок различных типов, зеленых насаждений;</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 Виды разрешенного использования земельных участков и объектов капитального строительства для зоны производственных и коммунально-складских объектов.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Код обозначения зоны на карте (схеме) – П.</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Цель выделения зоны.</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Размещение объектов капитального строительства в целях добычи недр, их переработки, изготовления вещей промышленным способом.</w:t>
      </w:r>
    </w:p>
    <w:tbl>
      <w:tblPr>
        <w:tblW w:w="99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70"/>
        <w:gridCol w:w="2130"/>
        <w:gridCol w:w="705"/>
        <w:gridCol w:w="6525"/>
      </w:tblGrid>
      <w:tr w:rsidR="00351546" w:rsidRPr="00351546" w:rsidTr="00351546">
        <w:trPr>
          <w:tblCellSpacing w:w="0" w:type="dxa"/>
        </w:trPr>
        <w:tc>
          <w:tcPr>
            <w:tcW w:w="993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П - зоны производственных и коммунально-складских предприятий V и выше класса опасности</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 п/п</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Наименование вида разрешенного использования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Код</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Описание вида разрешенного использования</w:t>
            </w:r>
          </w:p>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земельного участка</w:t>
            </w:r>
          </w:p>
        </w:tc>
      </w:tr>
      <w:tr w:rsidR="00351546" w:rsidRPr="00351546" w:rsidTr="00351546">
        <w:trPr>
          <w:tblCellSpacing w:w="0" w:type="dxa"/>
        </w:trPr>
        <w:tc>
          <w:tcPr>
            <w:tcW w:w="993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Основные виды разрешенного использования</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Легкая промышленность</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6.3</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6.3 - Размещение объектов капитального строительства, предназначенных для текстильной, фарфоро-фаянсовой, электронной промышленности</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Фармацевтическая промышленность</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6.3.1</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6.3.1 - 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Нефтехимическая промышленность</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6.5</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6.5 - 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Пищевая промышленность</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6.4</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6.4 - 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5</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Строительная промышленность</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6.6</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6.6 -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6</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Недропользование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6.1</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6.1 - Осуществление геологических изысканий; добыча недр открытым (карьеры, отвалы) и закрытым (шахты, скважины) способами; размещение объектов капитального строительства, в том числе подземных, в целях добычи недр;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7</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Магазины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4.4</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4.4 - Размещение объектов капитального строительства, предназначенных для продажи товаров, торговая площадь которых составляет до 5000 кв. м</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8</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Общественное питание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4.6</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9</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Земельные участки (территории) общего пользования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12.0</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10</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Бытовое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3.3</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Общественное управление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3.8</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xml:space="preserve">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w:t>
            </w:r>
            <w:r w:rsidRPr="00351546">
              <w:rPr>
                <w:rFonts w:ascii="Times New Roman" w:eastAsia="Times New Roman" w:hAnsi="Times New Roman"/>
                <w:sz w:val="18"/>
                <w:szCs w:val="18"/>
                <w:lang w:eastAsia="ru-RU"/>
              </w:rPr>
              <w:lastRenderedPageBreak/>
              <w:t>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lastRenderedPageBreak/>
              <w:t>12</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Деловое управление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4.1</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13</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Объекты придорожного сервиса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4.9.1</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4.9.1 - 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14</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Железнодорожный транспорт</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7.1</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7.1 - 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 размещение наземных сооружений для трамвайного сообщения и иных специальных дорог (канатных, монорельсовых, фуникулеров)</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15</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Автомобильный транспорт</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7.2</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7.2 - 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16</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Обеспечение научной деятельности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3.9</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3.9 - 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17</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Связь</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6.8</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18</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Склады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6.9</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19</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Использование лесов</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10.0</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xml:space="preserve">10.0 - 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w:t>
            </w:r>
            <w:r w:rsidRPr="00351546">
              <w:rPr>
                <w:rFonts w:ascii="Times New Roman" w:eastAsia="Times New Roman" w:hAnsi="Times New Roman"/>
                <w:sz w:val="18"/>
                <w:szCs w:val="18"/>
                <w:lang w:eastAsia="ru-RU"/>
              </w:rPr>
              <w:lastRenderedPageBreak/>
              <w:t>содержание видов разрешенного использования с кодами 10.1-10.5</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lastRenderedPageBreak/>
              <w:t>20</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Животноводство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1.7</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1.7 - 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Содержание данного вида разрешенного использования включает в себя содержание видов разрешенного использования с кодами 1.8 - 1.11</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Растениеводство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1.1</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1.1 - Осуществление хозяйственной деятельности, связанной с выращиванием сельскохозяйственных культур.</w:t>
            </w:r>
          </w:p>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Содержание данного вида разрешенного использования включает в себя содержание видов разрешенного использования с кодами 1.2 - 1.6</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22</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Предпринимательство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4.0</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4.0 - 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23</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Обслуживание автотранспорта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4.9</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24</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Коммунальное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3.1</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351546" w:rsidRPr="00351546" w:rsidTr="00351546">
        <w:trPr>
          <w:tblCellSpacing w:w="0" w:type="dxa"/>
        </w:trPr>
        <w:tc>
          <w:tcPr>
            <w:tcW w:w="993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Условно разрешенные виды использования</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25</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Культурное развитие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3.6</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r>
      <w:tr w:rsidR="00351546" w:rsidRPr="00351546" w:rsidTr="0035154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26</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Религиозное использование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3.7</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351546" w:rsidRPr="00351546" w:rsidTr="00351546">
        <w:trPr>
          <w:tblCellSpacing w:w="0" w:type="dxa"/>
        </w:trPr>
        <w:tc>
          <w:tcPr>
            <w:tcW w:w="993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Вспомогательные виды разрешённого использования,</w:t>
            </w:r>
            <w:r w:rsidRPr="00351546">
              <w:rPr>
                <w:rFonts w:ascii="Times New Roman" w:eastAsia="Times New Roman" w:hAnsi="Times New Roman"/>
                <w:sz w:val="18"/>
                <w:szCs w:val="18"/>
                <w:lang w:eastAsia="ru-RU"/>
              </w:rPr>
              <w:t> </w:t>
            </w:r>
            <w:r w:rsidRPr="00351546">
              <w:rPr>
                <w:rFonts w:ascii="Times New Roman" w:eastAsia="Times New Roman" w:hAnsi="Times New Roman"/>
                <w:b/>
                <w:bCs/>
                <w:sz w:val="18"/>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351546" w:rsidRPr="00351546" w:rsidTr="00351546">
        <w:trPr>
          <w:tblCellSpacing w:w="0" w:type="dxa"/>
        </w:trPr>
        <w:tc>
          <w:tcPr>
            <w:tcW w:w="993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Для данной зоны - Вспомогательные виды разрешённого использования</w:t>
            </w:r>
            <w:r w:rsidRPr="00351546">
              <w:rPr>
                <w:rFonts w:ascii="Times New Roman" w:eastAsia="Times New Roman" w:hAnsi="Times New Roman"/>
                <w:b/>
                <w:bCs/>
                <w:sz w:val="18"/>
                <w:lang w:eastAsia="ru-RU"/>
              </w:rPr>
              <w:t> не устанавливаются</w:t>
            </w:r>
          </w:p>
        </w:tc>
      </w:tr>
    </w:tbl>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1) предельные (минимальные и (или) максимальные) размеры земельных участков иных видов разрешенного использования, в том числе их площадь:</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минимальный размер земельного участка  - </w:t>
      </w:r>
      <w:r w:rsidRPr="00351546">
        <w:rPr>
          <w:rFonts w:ascii="Tahoma" w:eastAsia="Times New Roman" w:hAnsi="Tahoma" w:cs="Tahoma"/>
          <w:b/>
          <w:bCs/>
          <w:color w:val="000000"/>
          <w:sz w:val="18"/>
          <w:lang w:eastAsia="ru-RU"/>
        </w:rPr>
        <w:t>1000 квадратных метров</w:t>
      </w:r>
      <w:r w:rsidRPr="00351546">
        <w:rPr>
          <w:rFonts w:ascii="Tahoma" w:eastAsia="Times New Roman" w:hAnsi="Tahoma" w:cs="Tahoma"/>
          <w:color w:val="000000"/>
          <w:sz w:val="18"/>
          <w:szCs w:val="18"/>
          <w:lang w:eastAsia="ru-RU"/>
        </w:rPr>
        <w:t>;</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максимальный размер земельного участка – </w:t>
      </w:r>
      <w:r w:rsidRPr="00351546">
        <w:rPr>
          <w:rFonts w:ascii="Tahoma" w:eastAsia="Times New Roman" w:hAnsi="Tahoma" w:cs="Tahoma"/>
          <w:b/>
          <w:bCs/>
          <w:color w:val="000000"/>
          <w:sz w:val="18"/>
          <w:lang w:eastAsia="ru-RU"/>
        </w:rPr>
        <w:t>не устанавливается</w:t>
      </w:r>
      <w:r w:rsidRPr="00351546">
        <w:rPr>
          <w:rFonts w:ascii="Tahoma" w:eastAsia="Times New Roman" w:hAnsi="Tahoma" w:cs="Tahoma"/>
          <w:color w:val="000000"/>
          <w:sz w:val="18"/>
          <w:szCs w:val="18"/>
          <w:lang w:eastAsia="ru-RU"/>
        </w:rPr>
        <w:t>;</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3) предельное количество этажей или предельная высота зданий, строений, сооружений – не устанавливается;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lastRenderedPageBreak/>
        <w:t> - максимальный процент застройки – </w:t>
      </w:r>
      <w:r w:rsidRPr="00351546">
        <w:rPr>
          <w:rFonts w:ascii="Tahoma" w:eastAsia="Times New Roman" w:hAnsi="Tahoma" w:cs="Tahoma"/>
          <w:b/>
          <w:bCs/>
          <w:color w:val="000000"/>
          <w:sz w:val="18"/>
          <w:lang w:eastAsia="ru-RU"/>
        </w:rPr>
        <w:t>65%</w:t>
      </w:r>
      <w:r w:rsidRPr="00351546">
        <w:rPr>
          <w:rFonts w:ascii="Tahoma" w:eastAsia="Times New Roman" w:hAnsi="Tahoma" w:cs="Tahoma"/>
          <w:color w:val="000000"/>
          <w:sz w:val="18"/>
          <w:szCs w:val="18"/>
          <w:lang w:eastAsia="ru-RU"/>
        </w:rPr>
        <w:t>.</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Ограничения использования земельных участков и объектов капитального строительства.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Ограничения использования для данной территориальной зоны установлены Главой 11 настоящих Правил.</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Статья 10.5. Градостроительный регламент для зоны инженерной и транспортной инфраструктур.</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Зоны инженерной и транспортной инфраструктур предназначены для размещения и функционирования сооружений и коммуникаций, автомобильного, электрического, трубопроводного и других видов инженерного оборудования и сопутствующих объектов.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специальными планировочными, конструктивными и технологическими мероприятиями.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Границами зоны являются красные линии улиц и дорог. Территория зоны относится к землям общего пользования.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Улицы следует дифференцировать по назначению и транспортным характеристикам в соответствии с требованиями, приведенными в нижеследующей таблице:</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Таблица. Классификация улиц и дорог.</w:t>
      </w:r>
    </w:p>
    <w:tbl>
      <w:tblPr>
        <w:tblW w:w="99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510"/>
        <w:gridCol w:w="1740"/>
        <w:gridCol w:w="1470"/>
        <w:gridCol w:w="1560"/>
        <w:gridCol w:w="1650"/>
      </w:tblGrid>
      <w:tr w:rsidR="00351546" w:rsidRPr="00351546" w:rsidTr="00351546">
        <w:trPr>
          <w:tblCellSpacing w:w="0" w:type="dxa"/>
        </w:trPr>
        <w:tc>
          <w:tcPr>
            <w:tcW w:w="3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Категория сельских улиц и дорог</w:t>
            </w:r>
          </w:p>
        </w:tc>
        <w:tc>
          <w:tcPr>
            <w:tcW w:w="17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Расчетная скорость движения, км/ч</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Ширина</w:t>
            </w:r>
          </w:p>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полосы движения,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Число полос движения</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Ширина пешеходной части тротуара, м</w:t>
            </w:r>
          </w:p>
        </w:tc>
      </w:tr>
      <w:tr w:rsidR="00351546" w:rsidRPr="00351546" w:rsidTr="00351546">
        <w:trPr>
          <w:tblCellSpacing w:w="0" w:type="dxa"/>
        </w:trPr>
        <w:tc>
          <w:tcPr>
            <w:tcW w:w="3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Поселковая дорога</w:t>
            </w:r>
          </w:p>
        </w:tc>
        <w:tc>
          <w:tcPr>
            <w:tcW w:w="17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60</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3,5</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w:t>
            </w:r>
          </w:p>
        </w:tc>
      </w:tr>
      <w:tr w:rsidR="00351546" w:rsidRPr="00351546" w:rsidTr="00351546">
        <w:trPr>
          <w:tblCellSpacing w:w="0" w:type="dxa"/>
        </w:trPr>
        <w:tc>
          <w:tcPr>
            <w:tcW w:w="3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Главная улица</w:t>
            </w:r>
          </w:p>
        </w:tc>
        <w:tc>
          <w:tcPr>
            <w:tcW w:w="17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40</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3,5</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2-3</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1,5-2,25</w:t>
            </w:r>
          </w:p>
        </w:tc>
      </w:tr>
      <w:tr w:rsidR="00351546" w:rsidRPr="00351546" w:rsidTr="00351546">
        <w:trPr>
          <w:tblCellSpacing w:w="0" w:type="dxa"/>
        </w:trPr>
        <w:tc>
          <w:tcPr>
            <w:tcW w:w="3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Улицы жилых зон:</w:t>
            </w:r>
          </w:p>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основная</w:t>
            </w:r>
          </w:p>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второстепенная (переулок)</w:t>
            </w:r>
          </w:p>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проезд</w:t>
            </w:r>
          </w:p>
        </w:tc>
        <w:tc>
          <w:tcPr>
            <w:tcW w:w="17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40</w:t>
            </w:r>
          </w:p>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30</w:t>
            </w:r>
          </w:p>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20</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3,0</w:t>
            </w:r>
          </w:p>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2,75</w:t>
            </w:r>
          </w:p>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2,75-3,0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w:t>
            </w:r>
          </w:p>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w:t>
            </w:r>
          </w:p>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1,0-1,5</w:t>
            </w:r>
          </w:p>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1,0</w:t>
            </w:r>
          </w:p>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w:t>
            </w:r>
          </w:p>
        </w:tc>
      </w:tr>
      <w:tr w:rsidR="00351546" w:rsidRPr="00351546" w:rsidTr="00351546">
        <w:trPr>
          <w:tblCellSpacing w:w="0" w:type="dxa"/>
        </w:trPr>
        <w:tc>
          <w:tcPr>
            <w:tcW w:w="3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Хозяйственный проезд, скотопрогон</w:t>
            </w:r>
          </w:p>
        </w:tc>
        <w:tc>
          <w:tcPr>
            <w:tcW w:w="17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30</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4,5</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w:t>
            </w:r>
          </w:p>
        </w:tc>
      </w:tr>
    </w:tbl>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 Ширину улиц следует устанавливать с учетом их категорий и в зависимости от интенсивности движения транспорта и пешеходов.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2) Расстояние от края основной проезжей части дорог при организации на них непрерывного движения до линии регулирования жилой застройки необходимо устанавливать на основании расчета уровней шума. В зоне шумового дискомфорта следует размещать зеленые насаждения (не менее 70% ширины территории зоны с посадками изолирующего типа), гаражи-стоянки, открытые стоянки, другие коммунальные сооружения.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3) Расстояние от края основных проезжих частей улиц до линии застройки принимать не более 25 м., в ином случае - предусматривать полосу шириной 6 м. для проезда пожарных машин, но не ближе 5 м от линии застройки.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4) Проезды на территории жилых кварталов следует проектировать с шагом не менее 200 м.</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5) На главной улице и поселковой дороге с регулируемым движением в пределах застроенной территории следует предусматривать пешеходные переходы в одном уровне с интервалом 300 - 400 м.</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6) Внеуличные пешеходные переходы следует предусматривать также для связи застройки. Внеуличные пешеходные переходы следует оборудовать приспособлениями, пригодными для использования инвалидными и детскими колясками.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Поперечный профиль.</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 Число полос движения на улицах следует устанавливать по расчету и в зависимости от расчетной интенсивности движения транспорта;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2) На проездах допускается организовывать как одностороннее, так и двустороннее движение транспорта;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3)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4) В ширину пешеходной части тротуаров и дорожек не включаются площади, необходимые для размещения киосков, скамеек и т.п.;</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5) В условиях реконструкции улиц, а также при расчетном пешеходном движении менее 50 чел./ч в обоих направлениях допускается устройство тротуаров и дорожек шириной 1 м;</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6) При непосредственном примыкании тротуаров к стенам зданий, подпорным стенкам или оградам следует увеличивать их ширину не менее чем на 0,5 м;</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7) Пропускную способность одной полосы движения проезжей части улицы следует определять по расчету в зависимости от видов транспорта, расчетной скорости движения, продольного уклона, количества полос движения, интенсивности перемещения транспортных средств с одной полосы движения на другую в целях реализации правого или левого поворота;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8) Не допускается установка на центральной разделительной полосе шириной менее 4 м сооружений, не связанных с обеспечением безопасности движения;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lastRenderedPageBreak/>
        <w:t>9)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транспорта. Использование поворотных площадок для стоянки автомобилей не допускается;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10) Для обеспечения подъездов к группам жилых зданий и объектов, а также вдоль главных фасадов жилых домов ширину проездов следует принимать не менее 5,5 м; ширину тротуаров следует принимать 1,5 м;</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11) 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12) Тупиковые проезды к отдельно стоящим зданиям должны быть протяженностью не более 150 м и заканчиваться разворотными площадками размером в плане 15 x 15 м или кольцом с радиусом по оси улиц не менее 10 м.</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Виды разрешенного использования земельных участков и объектов капитального строительства для зоны объектов инженерной и транспортной инфраструктуры.</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Код обозначения зоны на карте (схеме) – ИТ.</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Цель выделения зоны.</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Размещение различного рода путей сообщения и сооружений, используемых для перевозки людей или грузов, либо передачи веществ.</w:t>
      </w:r>
    </w:p>
    <w:tbl>
      <w:tblPr>
        <w:tblW w:w="21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65"/>
        <w:gridCol w:w="1811"/>
        <w:gridCol w:w="694"/>
        <w:gridCol w:w="4265"/>
        <w:gridCol w:w="2387"/>
        <w:gridCol w:w="1777"/>
        <w:gridCol w:w="472"/>
        <w:gridCol w:w="2087"/>
        <w:gridCol w:w="1521"/>
        <w:gridCol w:w="1110"/>
        <w:gridCol w:w="2272"/>
        <w:gridCol w:w="1136"/>
        <w:gridCol w:w="1503"/>
      </w:tblGrid>
      <w:tr w:rsidR="00351546" w:rsidRPr="00351546" w:rsidTr="00351546">
        <w:trPr>
          <w:tblCellSpacing w:w="0" w:type="dxa"/>
        </w:trPr>
        <w:tc>
          <w:tcPr>
            <w:tcW w:w="991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ИТ – объектов инженерной и транспортной инфраструктуры</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w:t>
            </w:r>
          </w:p>
        </w:tc>
      </w:tr>
      <w:tr w:rsidR="00351546" w:rsidRPr="00351546" w:rsidTr="0035154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 п/п</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Наименование вида разрешенного использования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Код</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Описание вида разрешенного использования земельного участка</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w:t>
            </w:r>
          </w:p>
        </w:tc>
      </w:tr>
      <w:tr w:rsidR="00351546" w:rsidRPr="00351546" w:rsidTr="00351546">
        <w:trPr>
          <w:tblCellSpacing w:w="0" w:type="dxa"/>
        </w:trPr>
        <w:tc>
          <w:tcPr>
            <w:tcW w:w="991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Основные виды разрешенного использования</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w:t>
            </w:r>
          </w:p>
        </w:tc>
      </w:tr>
      <w:tr w:rsidR="00351546" w:rsidRPr="00351546" w:rsidTr="0035154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Бытовое обслуживание</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3.3</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w:t>
            </w:r>
          </w:p>
        </w:tc>
      </w:tr>
      <w:tr w:rsidR="00351546" w:rsidRPr="00351546" w:rsidTr="0035154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Общественное питание</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4.6</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w:t>
            </w:r>
          </w:p>
        </w:tc>
      </w:tr>
      <w:tr w:rsidR="00351546" w:rsidRPr="00351546" w:rsidTr="0035154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Гостиничное обслуживание</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4.7</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4.7 -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w:t>
            </w:r>
          </w:p>
        </w:tc>
      </w:tr>
      <w:tr w:rsidR="00351546" w:rsidRPr="00351546" w:rsidTr="0035154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Земельные участки (территории) общего пользования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12.0</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w:t>
            </w:r>
          </w:p>
        </w:tc>
      </w:tr>
      <w:tr w:rsidR="00351546" w:rsidRPr="00351546" w:rsidTr="0035154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5</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Объекты гаражного назначения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2.7.1</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w:t>
            </w:r>
          </w:p>
        </w:tc>
      </w:tr>
      <w:tr w:rsidR="00351546" w:rsidRPr="00351546" w:rsidTr="0035154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6</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Объекты придорожного сервиса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4.9.1</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4.9.1 - 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w:t>
            </w:r>
          </w:p>
        </w:tc>
      </w:tr>
      <w:tr w:rsidR="00351546" w:rsidRPr="00351546" w:rsidTr="0035154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7</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Гидротехнические сооружения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11.3</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xml:space="preserve">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r w:rsidRPr="00351546">
              <w:rPr>
                <w:rFonts w:ascii="Times New Roman" w:eastAsia="Times New Roman" w:hAnsi="Times New Roman"/>
                <w:sz w:val="18"/>
                <w:szCs w:val="18"/>
                <w:lang w:eastAsia="ru-RU"/>
              </w:rPr>
              <w:lastRenderedPageBreak/>
              <w:t>рыбозащитных и рыбопропускных сооружений, берегозащитных сооружений)</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lastRenderedPageBreak/>
              <w:t> </w:t>
            </w:r>
          </w:p>
        </w:tc>
      </w:tr>
      <w:tr w:rsidR="00351546" w:rsidRPr="00351546" w:rsidTr="0035154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lastRenderedPageBreak/>
              <w:t>8</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Склады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6.9</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w:t>
            </w:r>
          </w:p>
        </w:tc>
      </w:tr>
      <w:tr w:rsidR="00351546" w:rsidRPr="00351546" w:rsidTr="0035154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9</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Обслуживание жилой застройки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2.7</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w:t>
            </w:r>
          </w:p>
        </w:tc>
      </w:tr>
      <w:tr w:rsidR="00351546" w:rsidRPr="00351546" w:rsidTr="0035154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10</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Бытовое обслуживание</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3.3</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w:t>
            </w:r>
          </w:p>
        </w:tc>
      </w:tr>
      <w:tr w:rsidR="00351546" w:rsidRPr="00351546" w:rsidTr="0035154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Магазины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4.4</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4.4 - Размещение объектов капитального строительства, предназначенных для продажи товаров, торговая площадь которых составляет до 5000 кв. м</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w:t>
            </w:r>
          </w:p>
        </w:tc>
      </w:tr>
      <w:tr w:rsidR="00351546" w:rsidRPr="00351546" w:rsidTr="0035154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Общественное питание</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4.6</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w:t>
            </w:r>
          </w:p>
        </w:tc>
      </w:tr>
      <w:tr w:rsidR="00351546" w:rsidRPr="00351546" w:rsidTr="0035154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Железнодорожный транспорт</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7.1</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7.1 - 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 размещение наземных сооружений для трамвайного сообщения и иных специальных дорог (канатных, монорельсовых, фуникулеров)</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w:t>
            </w:r>
          </w:p>
        </w:tc>
      </w:tr>
      <w:tr w:rsidR="00351546" w:rsidRPr="00351546" w:rsidTr="0035154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lastRenderedPageBreak/>
              <w:t>14</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Автомобильный транспорт</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7.2</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7.2 - 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w:t>
            </w:r>
          </w:p>
        </w:tc>
      </w:tr>
      <w:tr w:rsidR="00351546" w:rsidRPr="00351546" w:rsidTr="0035154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15</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Воздушный транспорт</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7.4</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7.4 - 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w:t>
            </w:r>
          </w:p>
        </w:tc>
      </w:tr>
      <w:tr w:rsidR="00351546" w:rsidRPr="00351546" w:rsidTr="0035154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16</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Водный транспорт</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7.3</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7.3 - 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w:t>
            </w:r>
          </w:p>
        </w:tc>
      </w:tr>
      <w:tr w:rsidR="00351546" w:rsidRPr="00351546" w:rsidTr="0035154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17</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Связь</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6.8</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w:t>
            </w:r>
          </w:p>
        </w:tc>
      </w:tr>
      <w:tr w:rsidR="00351546" w:rsidRPr="00351546" w:rsidTr="00351546">
        <w:trPr>
          <w:tblCellSpacing w:w="0" w:type="dxa"/>
        </w:trPr>
        <w:tc>
          <w:tcPr>
            <w:tcW w:w="991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Условно разрешенные виды использования</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w:t>
            </w:r>
          </w:p>
        </w:tc>
      </w:tr>
      <w:tr w:rsidR="00351546" w:rsidRPr="00351546" w:rsidTr="0035154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18</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Культурное развитие</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3.6</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w:t>
            </w:r>
          </w:p>
        </w:tc>
      </w:tr>
      <w:tr w:rsidR="00351546" w:rsidRPr="00351546" w:rsidTr="0035154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19</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Религиозное использование</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3.7</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xml:space="preserve">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w:t>
            </w:r>
            <w:r w:rsidRPr="00351546">
              <w:rPr>
                <w:rFonts w:ascii="Times New Roman" w:eastAsia="Times New Roman" w:hAnsi="Times New Roman"/>
                <w:sz w:val="18"/>
                <w:szCs w:val="18"/>
                <w:lang w:eastAsia="ru-RU"/>
              </w:rPr>
              <w:lastRenderedPageBreak/>
              <w:t>духовные училища)</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lastRenderedPageBreak/>
              <w:t> </w:t>
            </w:r>
          </w:p>
        </w:tc>
      </w:tr>
      <w:tr w:rsidR="00351546" w:rsidRPr="00351546" w:rsidTr="0035154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lastRenderedPageBreak/>
              <w:t>20</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Банковская и страховая деятельность</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4.5</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4.5 - Размещение объектов капитального строительства, предназначенных для размещения организаций, оказывающих банковские и страховые</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w:t>
            </w:r>
          </w:p>
        </w:tc>
      </w:tr>
      <w:tr w:rsidR="00351546" w:rsidRPr="00351546" w:rsidTr="0035154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Общественное управление</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3.8</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w:t>
            </w:r>
          </w:p>
        </w:tc>
      </w:tr>
      <w:tr w:rsidR="00351546" w:rsidRPr="00351546" w:rsidTr="0035154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Деловое управление</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4.1</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4.1 -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w:t>
            </w:r>
          </w:p>
        </w:tc>
      </w:tr>
      <w:tr w:rsidR="00351546" w:rsidRPr="00351546" w:rsidTr="0035154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Трубопроводный транспорт</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7.5</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7.5 - 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65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Трубопроводный транспорт</w:t>
            </w:r>
          </w:p>
        </w:tc>
        <w:tc>
          <w:tcPr>
            <w:tcW w:w="65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7.5</w:t>
            </w:r>
          </w:p>
        </w:tc>
        <w:tc>
          <w:tcPr>
            <w:tcW w:w="65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7.5 - 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w:t>
            </w:r>
          </w:p>
        </w:tc>
      </w:tr>
      <w:tr w:rsidR="00351546" w:rsidRPr="00351546" w:rsidTr="0035154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24</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Легкая промышленность</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6.3</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6.3 - Размещение объектов капитального строительства, предназначенных для текстильной, фарфоро-фаянсовой, электронной промышленности</w:t>
            </w:r>
          </w:p>
        </w:tc>
        <w:tc>
          <w:tcPr>
            <w:tcW w:w="65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w:t>
            </w:r>
          </w:p>
        </w:tc>
        <w:tc>
          <w:tcPr>
            <w:tcW w:w="65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w:t>
            </w:r>
          </w:p>
        </w:tc>
        <w:tc>
          <w:tcPr>
            <w:tcW w:w="65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w:t>
            </w:r>
          </w:p>
        </w:tc>
      </w:tr>
      <w:tr w:rsidR="00351546" w:rsidRPr="00351546" w:rsidTr="0035154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25</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Строительная промышленность</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6.6</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6.6 -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65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w:t>
            </w:r>
          </w:p>
        </w:tc>
        <w:tc>
          <w:tcPr>
            <w:tcW w:w="65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w:t>
            </w:r>
          </w:p>
        </w:tc>
        <w:tc>
          <w:tcPr>
            <w:tcW w:w="65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w:t>
            </w:r>
          </w:p>
        </w:tc>
      </w:tr>
      <w:tr w:rsidR="00351546" w:rsidRPr="00351546" w:rsidTr="00351546">
        <w:trPr>
          <w:tblCellSpacing w:w="0" w:type="dxa"/>
        </w:trPr>
        <w:tc>
          <w:tcPr>
            <w:tcW w:w="991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Вспомогательные виды разрешённого использования,</w:t>
            </w:r>
            <w:r w:rsidRPr="00351546">
              <w:rPr>
                <w:rFonts w:ascii="Times New Roman" w:eastAsia="Times New Roman" w:hAnsi="Times New Roman"/>
                <w:sz w:val="18"/>
                <w:szCs w:val="18"/>
                <w:lang w:eastAsia="ru-RU"/>
              </w:rPr>
              <w:t> </w:t>
            </w:r>
            <w:r w:rsidRPr="00351546">
              <w:rPr>
                <w:rFonts w:ascii="Times New Roman" w:eastAsia="Times New Roman" w:hAnsi="Times New Roman"/>
                <w:b/>
                <w:bCs/>
                <w:sz w:val="18"/>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w:t>
            </w:r>
          </w:p>
        </w:tc>
        <w:tc>
          <w:tcPr>
            <w:tcW w:w="36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11</w:t>
            </w:r>
          </w:p>
        </w:tc>
        <w:tc>
          <w:tcPr>
            <w:tcW w:w="36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Легкая промышленность</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6.3</w:t>
            </w:r>
          </w:p>
        </w:tc>
        <w:tc>
          <w:tcPr>
            <w:tcW w:w="36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6.3 - Размещение объектов капитального строительства, предназначенных для текстильной, фарфоро-фаянсовой, электронной промышленности</w:t>
            </w:r>
          </w:p>
        </w:tc>
      </w:tr>
      <w:tr w:rsidR="00351546" w:rsidRPr="00351546" w:rsidTr="0035154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26</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Коммунальное обслуживание</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3.1</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65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w:t>
            </w:r>
          </w:p>
        </w:tc>
        <w:tc>
          <w:tcPr>
            <w:tcW w:w="65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w:t>
            </w:r>
          </w:p>
        </w:tc>
        <w:tc>
          <w:tcPr>
            <w:tcW w:w="65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w:t>
            </w:r>
          </w:p>
        </w:tc>
      </w:tr>
      <w:tr w:rsidR="00351546" w:rsidRPr="00351546" w:rsidTr="0035154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lastRenderedPageBreak/>
              <w:t>27</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Социальное обслуживание</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3.2</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3.2 -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65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Строительная промышленность</w:t>
            </w:r>
          </w:p>
        </w:tc>
        <w:tc>
          <w:tcPr>
            <w:tcW w:w="65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6.6</w:t>
            </w:r>
          </w:p>
        </w:tc>
        <w:tc>
          <w:tcPr>
            <w:tcW w:w="65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6.6 -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w:t>
            </w:r>
          </w:p>
        </w:tc>
      </w:tr>
      <w:tr w:rsidR="00351546" w:rsidRPr="00351546" w:rsidTr="0035154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28</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Гостиничное обслуживание</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4.7</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4.7 -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w:t>
            </w:r>
          </w:p>
        </w:tc>
      </w:tr>
      <w:tr w:rsidR="00351546" w:rsidRPr="00351546" w:rsidTr="0035154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29</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Обслуживание автотранспорта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4.9</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w:t>
            </w:r>
          </w:p>
        </w:tc>
      </w:tr>
      <w:tr w:rsidR="00351546" w:rsidRPr="00351546" w:rsidTr="0035154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rPr>
                <w:rFonts w:ascii="Times New Roman" w:eastAsia="Times New Roman" w:hAnsi="Times New Roman"/>
                <w:sz w:val="1"/>
                <w:szCs w:val="24"/>
                <w:lang w:eastAsia="ru-RU"/>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rPr>
                <w:rFonts w:ascii="Times New Roman" w:eastAsia="Times New Roman" w:hAnsi="Times New Roman"/>
                <w:sz w:val="1"/>
                <w:szCs w:val="24"/>
                <w:lang w:eastAsia="ru-RU"/>
              </w:rPr>
            </w:pP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rPr>
                <w:rFonts w:ascii="Times New Roman" w:eastAsia="Times New Roman" w:hAnsi="Times New Roman"/>
                <w:sz w:val="1"/>
                <w:szCs w:val="24"/>
                <w:lang w:eastAsia="ru-RU"/>
              </w:rPr>
            </w:pP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rPr>
                <w:rFonts w:ascii="Times New Roman" w:eastAsia="Times New Roman" w:hAnsi="Times New Roman"/>
                <w:sz w:val="1"/>
                <w:szCs w:val="24"/>
                <w:lang w:eastAsia="ru-RU"/>
              </w:rPr>
            </w:pP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rPr>
                <w:rFonts w:ascii="Times New Roman" w:eastAsia="Times New Roman" w:hAnsi="Times New Roman"/>
                <w:sz w:val="1"/>
                <w:szCs w:val="24"/>
                <w:lang w:eastAsia="ru-RU"/>
              </w:rPr>
            </w:pP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rPr>
                <w:rFonts w:ascii="Times New Roman" w:eastAsia="Times New Roman" w:hAnsi="Times New Roman"/>
                <w:sz w:val="1"/>
                <w:szCs w:val="24"/>
                <w:lang w:eastAsia="ru-RU"/>
              </w:rPr>
            </w:pP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rPr>
                <w:rFonts w:ascii="Times New Roman" w:eastAsia="Times New Roman" w:hAnsi="Times New Roman"/>
                <w:sz w:val="1"/>
                <w:szCs w:val="24"/>
                <w:lang w:eastAsia="ru-RU"/>
              </w:rPr>
            </w:pP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rPr>
                <w:rFonts w:ascii="Times New Roman" w:eastAsia="Times New Roman" w:hAnsi="Times New Roman"/>
                <w:sz w:val="1"/>
                <w:szCs w:val="24"/>
                <w:lang w:eastAsia="ru-RU"/>
              </w:rPr>
            </w:pPr>
          </w:p>
        </w:tc>
        <w:tc>
          <w:tcPr>
            <w:tcW w:w="21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rPr>
                <w:rFonts w:ascii="Times New Roman" w:eastAsia="Times New Roman" w:hAnsi="Times New Roman"/>
                <w:sz w:val="1"/>
                <w:szCs w:val="24"/>
                <w:lang w:eastAsia="ru-RU"/>
              </w:rPr>
            </w:pP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rPr>
                <w:rFonts w:ascii="Times New Roman" w:eastAsia="Times New Roman" w:hAnsi="Times New Roman"/>
                <w:sz w:val="1"/>
                <w:szCs w:val="24"/>
                <w:lang w:eastAsia="ru-RU"/>
              </w:rPr>
            </w:pP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rPr>
                <w:rFonts w:ascii="Times New Roman" w:eastAsia="Times New Roman" w:hAnsi="Times New Roman"/>
                <w:sz w:val="1"/>
                <w:szCs w:val="24"/>
                <w:lang w:eastAsia="ru-RU"/>
              </w:rPr>
            </w:pP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rPr>
                <w:rFonts w:ascii="Times New Roman" w:eastAsia="Times New Roman" w:hAnsi="Times New Roman"/>
                <w:sz w:val="1"/>
                <w:szCs w:val="24"/>
                <w:lang w:eastAsia="ru-RU"/>
              </w:rPr>
            </w:pP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rPr>
                <w:rFonts w:ascii="Times New Roman" w:eastAsia="Times New Roman" w:hAnsi="Times New Roman"/>
                <w:sz w:val="1"/>
                <w:szCs w:val="24"/>
                <w:lang w:eastAsia="ru-RU"/>
              </w:rPr>
            </w:pPr>
          </w:p>
        </w:tc>
      </w:tr>
    </w:tbl>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1) предельные (минимальные и (или) максимальные) размеры земельных участков, в том числе их площадь – не устанавливаются;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3) предельное количество этажей или предельную высоту зданий, строений, сооружений – не устанавливаются;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Ограничения использования земельных участков и объектов капитального строительства.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Ограничения использования для данной территориальной зоны установлены Главой 11 настоящих Правил.</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 </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Статья 10.5. Градостроительный регламент для зоны инженерной и транспортной инфраструктур.</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Зоны инженерной и транспортной инфраструктур предназначены для размещения и функционирования сооружений и коммуникаций, автомобильного, электрического, трубопроводного и других видов инженерного оборудования и сопутствующих объектов.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специальными планировочными, конструктивными и технологическими мероприятиями.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Границами зоны являются красные линии улиц и дорог. Территория зоны относится к землям общего пользования.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Улицы следует дифференцировать по назначению и транспортным характеристикам в соответствии с требованиями, приведенными в нижеследующей таблице:</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Таблица. Классификация улиц и дорог.</w:t>
      </w:r>
    </w:p>
    <w:tbl>
      <w:tblPr>
        <w:tblW w:w="99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510"/>
        <w:gridCol w:w="1740"/>
        <w:gridCol w:w="1470"/>
        <w:gridCol w:w="1560"/>
        <w:gridCol w:w="1650"/>
      </w:tblGrid>
      <w:tr w:rsidR="00351546" w:rsidRPr="00351546" w:rsidTr="00351546">
        <w:trPr>
          <w:tblCellSpacing w:w="0" w:type="dxa"/>
        </w:trPr>
        <w:tc>
          <w:tcPr>
            <w:tcW w:w="3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Категория сельских улиц и дорог</w:t>
            </w:r>
          </w:p>
        </w:tc>
        <w:tc>
          <w:tcPr>
            <w:tcW w:w="17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Расчетная скорость движения, км/ч</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Ширина</w:t>
            </w:r>
          </w:p>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полосы движения,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Число полос движения</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Ширина пешеходной части тротуара, м</w:t>
            </w:r>
          </w:p>
        </w:tc>
      </w:tr>
      <w:tr w:rsidR="00351546" w:rsidRPr="00351546" w:rsidTr="00351546">
        <w:trPr>
          <w:tblCellSpacing w:w="0" w:type="dxa"/>
        </w:trPr>
        <w:tc>
          <w:tcPr>
            <w:tcW w:w="3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Поселковая дорога</w:t>
            </w:r>
          </w:p>
        </w:tc>
        <w:tc>
          <w:tcPr>
            <w:tcW w:w="17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60</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3,5</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w:t>
            </w:r>
          </w:p>
        </w:tc>
      </w:tr>
      <w:tr w:rsidR="00351546" w:rsidRPr="00351546" w:rsidTr="00351546">
        <w:trPr>
          <w:tblCellSpacing w:w="0" w:type="dxa"/>
        </w:trPr>
        <w:tc>
          <w:tcPr>
            <w:tcW w:w="3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Главная улица</w:t>
            </w:r>
          </w:p>
        </w:tc>
        <w:tc>
          <w:tcPr>
            <w:tcW w:w="17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40</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3,5</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2-3</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1,5-2,25</w:t>
            </w:r>
          </w:p>
        </w:tc>
      </w:tr>
      <w:tr w:rsidR="00351546" w:rsidRPr="00351546" w:rsidTr="00351546">
        <w:trPr>
          <w:tblCellSpacing w:w="0" w:type="dxa"/>
        </w:trPr>
        <w:tc>
          <w:tcPr>
            <w:tcW w:w="3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Улицы жилых зон:</w:t>
            </w:r>
          </w:p>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основная</w:t>
            </w:r>
          </w:p>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второстепенная (переулок)</w:t>
            </w:r>
          </w:p>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lastRenderedPageBreak/>
              <w:t>- проезд</w:t>
            </w:r>
          </w:p>
        </w:tc>
        <w:tc>
          <w:tcPr>
            <w:tcW w:w="17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lastRenderedPageBreak/>
              <w:t>40</w:t>
            </w:r>
          </w:p>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30</w:t>
            </w:r>
          </w:p>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20</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3,0</w:t>
            </w:r>
          </w:p>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2,75</w:t>
            </w:r>
          </w:p>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2,75-3,0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w:t>
            </w:r>
          </w:p>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w:t>
            </w:r>
          </w:p>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1,0-1,5</w:t>
            </w:r>
          </w:p>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1,0</w:t>
            </w:r>
          </w:p>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w:t>
            </w:r>
          </w:p>
        </w:tc>
      </w:tr>
      <w:tr w:rsidR="00351546" w:rsidRPr="00351546" w:rsidTr="00351546">
        <w:trPr>
          <w:tblCellSpacing w:w="0" w:type="dxa"/>
        </w:trPr>
        <w:tc>
          <w:tcPr>
            <w:tcW w:w="3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lastRenderedPageBreak/>
              <w:t>Хозяйственный проезд, скотопрогон</w:t>
            </w:r>
          </w:p>
        </w:tc>
        <w:tc>
          <w:tcPr>
            <w:tcW w:w="17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30</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4,5</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w:t>
            </w:r>
          </w:p>
        </w:tc>
      </w:tr>
    </w:tbl>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 Ширину улиц следует устанавливать с учетом их категорий и в зависимости от интенсивности движения транспорта и пешеходов.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2) Расстояние от края основной проезжей части дорог при организации на них непрерывного движения до линии регулирования жилой застройки необходимо устанавливать на основании расчета уровней шума. В зоне шумового дискомфорта следует размещать зеленые насаждения (не менее 70% ширины территории зоны с посадками изолирующего типа), гаражи-стоянки, открытые стоянки, другие коммунальные сооружения.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3) Расстояние от края основных проезжих частей улиц до линии застройки принимать не более 25 м., в ином случае - предусматривать полосу шириной 6 м. для проезда пожарных машин, но не ближе 5 м от линии застройки.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4) Проезды на территории жилых кварталов следует проектировать с шагом не менее 200 м.</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5) На главной улице и поселковой дороге с регулируемым движением в пределах застроенной территории следует предусматривать пешеходные переходы в одном уровне с интервалом 300 - 400 м.</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6) Внеуличные пешеходные переходы следует предусматривать также для связи застройки. Внеуличные пешеходные переходы следует оборудовать приспособлениями, пригодными для использования инвалидными и детскими колясками.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Поперечный профиль.</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 Число полос движения на улицах следует устанавливать по расчету и в зависимости от расчетной интенсивности движения транспорта;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2) На проездах допускается организовывать как одностороннее, так и двустороннее движение транспорта;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3)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4) В ширину пешеходной части тротуаров и дорожек не включаются площади, необходимые для размещения киосков, скамеек и т.п.;</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5) В условиях реконструкции улиц, а также при расчетном пешеходном движении менее 50 чел./ч в обоих направлениях допускается устройство тротуаров и дорожек шириной 1 м;</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6) При непосредственном примыкании тротуаров к стенам зданий, подпорным стенкам или оградам следует увеличивать их ширину не менее чем на 0,5 м;</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7) Пропускную способность одной полосы движения проезжей части улицы следует определять по расчету в зависимости от видов транспорта, расчетной скорости движения, продольного уклона, количества полос движения, интенсивности перемещения транспортных средств с одной полосы движения на другую в целях реализации правого или левого поворота;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8) Не допускается установка на центральной разделительной полосе шириной менее 4 м сооружений, не связанных с обеспечением безопасности движения;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9)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транспорта. Использование поворотных площадок для стоянки автомобилей не допускается;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10) Для обеспечения подъездов к группам жилых зданий и объектов, а также вдоль главных фасадов жилых домов ширину проездов следует принимать не менее 5,5 м; ширину тротуаров следует принимать 1,5 м;</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11) 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12) Тупиковые проезды к отдельно стоящим зданиям должны быть протяженностью не более 150 м и заканчиваться разворотными площадками размером в плане 15 x 15 м или кольцом с радиусом по оси улиц не менее 10 м.</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Виды разрешенного использования земельных участков и объектов капитального строительства для зоны объектов инженерной и транспортной инфраструктуры.</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Код обозначения зоны на карте (схеме) – ИТ.</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Цель выделения зоны.</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Размещение различного рода путей сообщения и сооружений, используемых для перевозки людей или грузов, либо передачи веществ.</w:t>
      </w:r>
    </w:p>
    <w:tbl>
      <w:tblPr>
        <w:tblW w:w="21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65"/>
        <w:gridCol w:w="1811"/>
        <w:gridCol w:w="694"/>
        <w:gridCol w:w="4265"/>
        <w:gridCol w:w="2387"/>
        <w:gridCol w:w="1777"/>
        <w:gridCol w:w="472"/>
        <w:gridCol w:w="2087"/>
        <w:gridCol w:w="1521"/>
        <w:gridCol w:w="1110"/>
        <w:gridCol w:w="2272"/>
        <w:gridCol w:w="1136"/>
        <w:gridCol w:w="1503"/>
      </w:tblGrid>
      <w:tr w:rsidR="00351546" w:rsidRPr="00351546" w:rsidTr="00351546">
        <w:trPr>
          <w:tblCellSpacing w:w="0" w:type="dxa"/>
        </w:trPr>
        <w:tc>
          <w:tcPr>
            <w:tcW w:w="991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ИТ – объектов инженерной и транспортной инфраструктуры</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w:t>
            </w:r>
          </w:p>
        </w:tc>
      </w:tr>
      <w:tr w:rsidR="00351546" w:rsidRPr="00351546" w:rsidTr="0035154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 п/п</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Наименование вида разрешенного использования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Код</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Описание вида разрешенного использования земельного участка</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w:t>
            </w:r>
          </w:p>
        </w:tc>
      </w:tr>
      <w:tr w:rsidR="00351546" w:rsidRPr="00351546" w:rsidTr="00351546">
        <w:trPr>
          <w:tblCellSpacing w:w="0" w:type="dxa"/>
        </w:trPr>
        <w:tc>
          <w:tcPr>
            <w:tcW w:w="991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Основные виды разрешенного использования</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w:t>
            </w:r>
          </w:p>
        </w:tc>
      </w:tr>
      <w:tr w:rsidR="00351546" w:rsidRPr="00351546" w:rsidTr="0035154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Бытовое обслуживание</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3.3</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xml:space="preserve">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w:t>
            </w:r>
            <w:r w:rsidRPr="00351546">
              <w:rPr>
                <w:rFonts w:ascii="Times New Roman" w:eastAsia="Times New Roman" w:hAnsi="Times New Roman"/>
                <w:sz w:val="18"/>
                <w:szCs w:val="18"/>
                <w:lang w:eastAsia="ru-RU"/>
              </w:rPr>
              <w:lastRenderedPageBreak/>
              <w:t>бюро)</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lastRenderedPageBreak/>
              <w:t> </w:t>
            </w:r>
          </w:p>
        </w:tc>
      </w:tr>
      <w:tr w:rsidR="00351546" w:rsidRPr="00351546" w:rsidTr="0035154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lastRenderedPageBreak/>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Общественное питание</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4.6</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w:t>
            </w:r>
          </w:p>
        </w:tc>
      </w:tr>
      <w:tr w:rsidR="00351546" w:rsidRPr="00351546" w:rsidTr="0035154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Гостиничное обслуживание</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4.7</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4.7 -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w:t>
            </w:r>
          </w:p>
        </w:tc>
      </w:tr>
      <w:tr w:rsidR="00351546" w:rsidRPr="00351546" w:rsidTr="0035154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Земельные участки (территории) общего пользования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12.0</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w:t>
            </w:r>
          </w:p>
        </w:tc>
      </w:tr>
      <w:tr w:rsidR="00351546" w:rsidRPr="00351546" w:rsidTr="0035154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5</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Объекты гаражного назначения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2.7.1</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w:t>
            </w:r>
          </w:p>
        </w:tc>
      </w:tr>
      <w:tr w:rsidR="00351546" w:rsidRPr="00351546" w:rsidTr="0035154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6</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Объекты придорожного сервиса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4.9.1</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4.9.1 - 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w:t>
            </w:r>
          </w:p>
        </w:tc>
      </w:tr>
      <w:tr w:rsidR="00351546" w:rsidRPr="00351546" w:rsidTr="0035154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7</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Гидротехнические сооружения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11.3</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w:t>
            </w:r>
          </w:p>
        </w:tc>
      </w:tr>
      <w:tr w:rsidR="00351546" w:rsidRPr="00351546" w:rsidTr="0035154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8</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Склады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6.9</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w:t>
            </w:r>
          </w:p>
        </w:tc>
      </w:tr>
      <w:tr w:rsidR="00351546" w:rsidRPr="00351546" w:rsidTr="0035154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9</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Обслуживание жилой застройки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2.7</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w:t>
            </w:r>
          </w:p>
        </w:tc>
      </w:tr>
      <w:tr w:rsidR="00351546" w:rsidRPr="00351546" w:rsidTr="0035154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10</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Бытовое обслуживание</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3.3</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xml:space="preserve">6.9 - Размещение сооружений, имеющих назначение по временному хранению, распределению и перевалке грузов (за исключением хранения </w:t>
            </w:r>
            <w:r w:rsidRPr="00351546">
              <w:rPr>
                <w:rFonts w:ascii="Times New Roman" w:eastAsia="Times New Roman" w:hAnsi="Times New Roman"/>
                <w:sz w:val="18"/>
                <w:szCs w:val="18"/>
                <w:lang w:eastAsia="ru-RU"/>
              </w:rPr>
              <w:lastRenderedPageBreak/>
              <w:t>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lastRenderedPageBreak/>
              <w:t> </w:t>
            </w:r>
          </w:p>
        </w:tc>
      </w:tr>
      <w:tr w:rsidR="00351546" w:rsidRPr="00351546" w:rsidTr="0035154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lastRenderedPageBreak/>
              <w:t>11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Магазины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4.4</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4.4 - Размещение объектов капитального строительства, предназначенных для продажи товаров, торговая площадь которых составляет до 5000 кв. м</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w:t>
            </w:r>
          </w:p>
        </w:tc>
      </w:tr>
      <w:tr w:rsidR="00351546" w:rsidRPr="00351546" w:rsidTr="0035154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Общественное питание</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4.6</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w:t>
            </w:r>
          </w:p>
        </w:tc>
      </w:tr>
      <w:tr w:rsidR="00351546" w:rsidRPr="00351546" w:rsidTr="0035154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Железнодорожный транспорт</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7.1</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7.1 - 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 размещение наземных сооружений для трамвайного сообщения и иных специальных дорог (канатных, монорельсовых, фуникулеров)</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w:t>
            </w:r>
          </w:p>
        </w:tc>
      </w:tr>
      <w:tr w:rsidR="00351546" w:rsidRPr="00351546" w:rsidTr="0035154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14</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Автомобильный транспорт</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7.2</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7.2 - 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w:t>
            </w:r>
          </w:p>
        </w:tc>
      </w:tr>
      <w:tr w:rsidR="00351546" w:rsidRPr="00351546" w:rsidTr="0035154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15</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Воздушный транспорт</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7.4</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7.4 - 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w:t>
            </w:r>
          </w:p>
        </w:tc>
      </w:tr>
      <w:tr w:rsidR="00351546" w:rsidRPr="00351546" w:rsidTr="0035154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lastRenderedPageBreak/>
              <w:t>16</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Водный транспорт</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7.3</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7.3 - 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w:t>
            </w:r>
          </w:p>
        </w:tc>
      </w:tr>
      <w:tr w:rsidR="00351546" w:rsidRPr="00351546" w:rsidTr="0035154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17</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Связь</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6.8</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w:t>
            </w:r>
          </w:p>
        </w:tc>
      </w:tr>
      <w:tr w:rsidR="00351546" w:rsidRPr="00351546" w:rsidTr="00351546">
        <w:trPr>
          <w:tblCellSpacing w:w="0" w:type="dxa"/>
        </w:trPr>
        <w:tc>
          <w:tcPr>
            <w:tcW w:w="991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Условно разрешенные виды использования</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w:t>
            </w:r>
          </w:p>
        </w:tc>
      </w:tr>
      <w:tr w:rsidR="00351546" w:rsidRPr="00351546" w:rsidTr="0035154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18</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Культурное развитие</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3.6</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w:t>
            </w:r>
          </w:p>
        </w:tc>
      </w:tr>
      <w:tr w:rsidR="00351546" w:rsidRPr="00351546" w:rsidTr="0035154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19</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Религиозное использование</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3.7</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w:t>
            </w:r>
          </w:p>
        </w:tc>
      </w:tr>
      <w:tr w:rsidR="00351546" w:rsidRPr="00351546" w:rsidTr="0035154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20</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Банковская и страховая деятельность</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4.5</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4.5 - Размещение объектов капитального строительства, предназначенных для размещения организаций, оказывающих банковские и страховые</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w:t>
            </w:r>
          </w:p>
        </w:tc>
      </w:tr>
      <w:tr w:rsidR="00351546" w:rsidRPr="00351546" w:rsidTr="0035154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Общественное управление</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3.8</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w:t>
            </w:r>
          </w:p>
        </w:tc>
      </w:tr>
      <w:tr w:rsidR="00351546" w:rsidRPr="00351546" w:rsidTr="0035154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Деловое управление</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4.1</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xml:space="preserve">4.1 -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w:t>
            </w:r>
            <w:r w:rsidRPr="00351546">
              <w:rPr>
                <w:rFonts w:ascii="Times New Roman" w:eastAsia="Times New Roman" w:hAnsi="Times New Roman"/>
                <w:sz w:val="18"/>
                <w:szCs w:val="18"/>
                <w:lang w:eastAsia="ru-RU"/>
              </w:rPr>
              <w:lastRenderedPageBreak/>
              <w:t>банковской и страховой деятельности)</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lastRenderedPageBreak/>
              <w:t> </w:t>
            </w:r>
          </w:p>
        </w:tc>
      </w:tr>
      <w:tr w:rsidR="00351546" w:rsidRPr="00351546" w:rsidTr="0035154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lastRenderedPageBreak/>
              <w:t>23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Трубопроводный транспорт</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7.5</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7.5 - 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65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Трубопроводный транспорт</w:t>
            </w:r>
          </w:p>
        </w:tc>
        <w:tc>
          <w:tcPr>
            <w:tcW w:w="65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7.5</w:t>
            </w:r>
          </w:p>
        </w:tc>
        <w:tc>
          <w:tcPr>
            <w:tcW w:w="65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7.5 - 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w:t>
            </w:r>
          </w:p>
        </w:tc>
      </w:tr>
      <w:tr w:rsidR="00351546" w:rsidRPr="00351546" w:rsidTr="0035154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24</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Легкая промышленность</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6.3</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6.3 - Размещение объектов капитального строительства, предназначенных для текстильной, фарфоро-фаянсовой, электронной промышленности</w:t>
            </w:r>
          </w:p>
        </w:tc>
        <w:tc>
          <w:tcPr>
            <w:tcW w:w="65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w:t>
            </w:r>
          </w:p>
        </w:tc>
        <w:tc>
          <w:tcPr>
            <w:tcW w:w="65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w:t>
            </w:r>
          </w:p>
        </w:tc>
        <w:tc>
          <w:tcPr>
            <w:tcW w:w="65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w:t>
            </w:r>
          </w:p>
        </w:tc>
      </w:tr>
      <w:tr w:rsidR="00351546" w:rsidRPr="00351546" w:rsidTr="0035154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25</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Строительная промышленность</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6.6</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6.6 -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65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w:t>
            </w:r>
          </w:p>
        </w:tc>
        <w:tc>
          <w:tcPr>
            <w:tcW w:w="65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w:t>
            </w:r>
          </w:p>
        </w:tc>
        <w:tc>
          <w:tcPr>
            <w:tcW w:w="65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w:t>
            </w:r>
          </w:p>
        </w:tc>
      </w:tr>
      <w:tr w:rsidR="00351546" w:rsidRPr="00351546" w:rsidTr="00351546">
        <w:trPr>
          <w:tblCellSpacing w:w="0" w:type="dxa"/>
        </w:trPr>
        <w:tc>
          <w:tcPr>
            <w:tcW w:w="991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Вспомогательные виды разрешённого использования,</w:t>
            </w:r>
            <w:r w:rsidRPr="00351546">
              <w:rPr>
                <w:rFonts w:ascii="Times New Roman" w:eastAsia="Times New Roman" w:hAnsi="Times New Roman"/>
                <w:sz w:val="18"/>
                <w:szCs w:val="18"/>
                <w:lang w:eastAsia="ru-RU"/>
              </w:rPr>
              <w:t> </w:t>
            </w:r>
            <w:r w:rsidRPr="00351546">
              <w:rPr>
                <w:rFonts w:ascii="Times New Roman" w:eastAsia="Times New Roman" w:hAnsi="Times New Roman"/>
                <w:b/>
                <w:bCs/>
                <w:sz w:val="18"/>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w:t>
            </w:r>
          </w:p>
        </w:tc>
        <w:tc>
          <w:tcPr>
            <w:tcW w:w="36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11</w:t>
            </w:r>
          </w:p>
        </w:tc>
        <w:tc>
          <w:tcPr>
            <w:tcW w:w="36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Легкая промышленность</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6.3</w:t>
            </w:r>
          </w:p>
        </w:tc>
        <w:tc>
          <w:tcPr>
            <w:tcW w:w="36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6.3 - Размещение объектов капитального строительства, предназначенных для текстильной, фарфоро-фаянсовой, электронной промышленности</w:t>
            </w:r>
          </w:p>
        </w:tc>
      </w:tr>
      <w:tr w:rsidR="00351546" w:rsidRPr="00351546" w:rsidTr="0035154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26</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Коммунальное обслуживание</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3.1</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65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w:t>
            </w:r>
          </w:p>
        </w:tc>
        <w:tc>
          <w:tcPr>
            <w:tcW w:w="65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w:t>
            </w:r>
          </w:p>
        </w:tc>
        <w:tc>
          <w:tcPr>
            <w:tcW w:w="65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w:t>
            </w:r>
          </w:p>
        </w:tc>
      </w:tr>
      <w:tr w:rsidR="00351546" w:rsidRPr="00351546" w:rsidTr="0035154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27</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Социальное обслуживание</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3.2</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3.2 -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65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Строительная промышленность</w:t>
            </w:r>
          </w:p>
        </w:tc>
        <w:tc>
          <w:tcPr>
            <w:tcW w:w="65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6.6</w:t>
            </w:r>
          </w:p>
        </w:tc>
        <w:tc>
          <w:tcPr>
            <w:tcW w:w="65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6.6 -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w:t>
            </w:r>
          </w:p>
        </w:tc>
      </w:tr>
      <w:tr w:rsidR="00351546" w:rsidRPr="00351546" w:rsidTr="0035154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28</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Гостиничное обслуживание</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4.7</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4.7 -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w:t>
            </w:r>
          </w:p>
        </w:tc>
      </w:tr>
      <w:tr w:rsidR="00351546" w:rsidRPr="00351546" w:rsidTr="0035154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29</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Обслуживание автотранспорта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4.9</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w:t>
            </w:r>
          </w:p>
        </w:tc>
      </w:tr>
      <w:tr w:rsidR="00351546" w:rsidRPr="00351546" w:rsidTr="0035154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rPr>
                <w:rFonts w:ascii="Times New Roman" w:eastAsia="Times New Roman" w:hAnsi="Times New Roman"/>
                <w:sz w:val="1"/>
                <w:szCs w:val="24"/>
                <w:lang w:eastAsia="ru-RU"/>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rPr>
                <w:rFonts w:ascii="Times New Roman" w:eastAsia="Times New Roman" w:hAnsi="Times New Roman"/>
                <w:sz w:val="1"/>
                <w:szCs w:val="24"/>
                <w:lang w:eastAsia="ru-RU"/>
              </w:rPr>
            </w:pP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rPr>
                <w:rFonts w:ascii="Times New Roman" w:eastAsia="Times New Roman" w:hAnsi="Times New Roman"/>
                <w:sz w:val="1"/>
                <w:szCs w:val="24"/>
                <w:lang w:eastAsia="ru-RU"/>
              </w:rPr>
            </w:pP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rPr>
                <w:rFonts w:ascii="Times New Roman" w:eastAsia="Times New Roman" w:hAnsi="Times New Roman"/>
                <w:sz w:val="1"/>
                <w:szCs w:val="24"/>
                <w:lang w:eastAsia="ru-RU"/>
              </w:rPr>
            </w:pP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rPr>
                <w:rFonts w:ascii="Times New Roman" w:eastAsia="Times New Roman" w:hAnsi="Times New Roman"/>
                <w:sz w:val="1"/>
                <w:szCs w:val="24"/>
                <w:lang w:eastAsia="ru-RU"/>
              </w:rPr>
            </w:pP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rPr>
                <w:rFonts w:ascii="Times New Roman" w:eastAsia="Times New Roman" w:hAnsi="Times New Roman"/>
                <w:sz w:val="1"/>
                <w:szCs w:val="24"/>
                <w:lang w:eastAsia="ru-RU"/>
              </w:rPr>
            </w:pP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rPr>
                <w:rFonts w:ascii="Times New Roman" w:eastAsia="Times New Roman" w:hAnsi="Times New Roman"/>
                <w:sz w:val="1"/>
                <w:szCs w:val="24"/>
                <w:lang w:eastAsia="ru-RU"/>
              </w:rPr>
            </w:pP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rPr>
                <w:rFonts w:ascii="Times New Roman" w:eastAsia="Times New Roman" w:hAnsi="Times New Roman"/>
                <w:sz w:val="1"/>
                <w:szCs w:val="24"/>
                <w:lang w:eastAsia="ru-RU"/>
              </w:rPr>
            </w:pPr>
          </w:p>
        </w:tc>
        <w:tc>
          <w:tcPr>
            <w:tcW w:w="21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rPr>
                <w:rFonts w:ascii="Times New Roman" w:eastAsia="Times New Roman" w:hAnsi="Times New Roman"/>
                <w:sz w:val="1"/>
                <w:szCs w:val="24"/>
                <w:lang w:eastAsia="ru-RU"/>
              </w:rPr>
            </w:pP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rPr>
                <w:rFonts w:ascii="Times New Roman" w:eastAsia="Times New Roman" w:hAnsi="Times New Roman"/>
                <w:sz w:val="1"/>
                <w:szCs w:val="24"/>
                <w:lang w:eastAsia="ru-RU"/>
              </w:rPr>
            </w:pP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rPr>
                <w:rFonts w:ascii="Times New Roman" w:eastAsia="Times New Roman" w:hAnsi="Times New Roman"/>
                <w:sz w:val="1"/>
                <w:szCs w:val="24"/>
                <w:lang w:eastAsia="ru-RU"/>
              </w:rPr>
            </w:pP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rPr>
                <w:rFonts w:ascii="Times New Roman" w:eastAsia="Times New Roman" w:hAnsi="Times New Roman"/>
                <w:sz w:val="1"/>
                <w:szCs w:val="24"/>
                <w:lang w:eastAsia="ru-RU"/>
              </w:rPr>
            </w:pP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rPr>
                <w:rFonts w:ascii="Times New Roman" w:eastAsia="Times New Roman" w:hAnsi="Times New Roman"/>
                <w:sz w:val="1"/>
                <w:szCs w:val="24"/>
                <w:lang w:eastAsia="ru-RU"/>
              </w:rPr>
            </w:pPr>
          </w:p>
        </w:tc>
      </w:tr>
    </w:tbl>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1) предельные (минимальные и (или) максимальные) размеры земельных участков, в том числе их площадь – не устанавливаются;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3) предельное количество этажей или предельную высоту зданий, строений, сооружений – не устанавливаются;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Ограничения использования земельных участков и объектов капитального строительства.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Ограничения использования для данной территориальной зоны установлены Главой 11 настоящих Правил.</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Статья 10.6. Градостроительный регламент зоны сельскохозяйственных угодий</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Код обозначения зоны на карте (схеме) – СХ1 - зона сельскохозяйственных угодий в границах населенных пунктов.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Цель выделения зоны - Ведение сельского хозяйства.</w:t>
      </w:r>
      <w:r w:rsidRPr="00351546">
        <w:rPr>
          <w:rFonts w:ascii="Tahoma" w:eastAsia="Times New Roman" w:hAnsi="Tahoma" w:cs="Tahoma"/>
          <w:b/>
          <w:bCs/>
          <w:color w:val="000000"/>
          <w:sz w:val="18"/>
          <w:lang w:eastAsia="ru-RU"/>
        </w:rPr>
        <w:t>                                                                                                                                           </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 </w:t>
      </w:r>
    </w:p>
    <w:tbl>
      <w:tblPr>
        <w:tblW w:w="97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4"/>
        <w:gridCol w:w="1897"/>
        <w:gridCol w:w="749"/>
        <w:gridCol w:w="6520"/>
      </w:tblGrid>
      <w:tr w:rsidR="00351546" w:rsidRPr="00351546" w:rsidTr="00351546">
        <w:trPr>
          <w:tblCellSpacing w:w="0" w:type="dxa"/>
        </w:trPr>
        <w:tc>
          <w:tcPr>
            <w:tcW w:w="972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spacing w:after="240"/>
              <w:rPr>
                <w:rFonts w:ascii="Times New Roman" w:eastAsia="Times New Roman" w:hAnsi="Times New Roman"/>
                <w:sz w:val="24"/>
                <w:szCs w:val="24"/>
                <w:lang w:eastAsia="ru-RU"/>
              </w:rPr>
            </w:pPr>
          </w:p>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Сх -1 – Зона сельскохозяйственных угодий</w:t>
            </w:r>
          </w:p>
        </w:tc>
      </w:tr>
      <w:tr w:rsidR="00351546" w:rsidRPr="00351546" w:rsidTr="00351546">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 п/п</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Наименование вида разрешенного использования</w:t>
            </w:r>
          </w:p>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Код</w:t>
            </w:r>
          </w:p>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 </w:t>
            </w:r>
          </w:p>
        </w:tc>
        <w:tc>
          <w:tcPr>
            <w:tcW w:w="6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Описание вида разрешенного использования земельного участка</w:t>
            </w:r>
          </w:p>
        </w:tc>
      </w:tr>
      <w:tr w:rsidR="00351546" w:rsidRPr="00351546" w:rsidTr="00351546">
        <w:trPr>
          <w:tblCellSpacing w:w="0" w:type="dxa"/>
        </w:trPr>
        <w:tc>
          <w:tcPr>
            <w:tcW w:w="972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Основные виды разрешенного использования</w:t>
            </w:r>
          </w:p>
        </w:tc>
      </w:tr>
      <w:tr w:rsidR="00351546" w:rsidRPr="00351546" w:rsidTr="00351546">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Растениеводство</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1.1</w:t>
            </w:r>
          </w:p>
        </w:tc>
        <w:tc>
          <w:tcPr>
            <w:tcW w:w="6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1.1 - Осуществление хозяйственной деятельности, связанной с выращиванием сельскохозяйственных культур.</w:t>
            </w:r>
          </w:p>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Содержание данного вида разрешенного использования включает в себя содержание видов разрешенного использования с кодами 1.2 - 1.6</w:t>
            </w:r>
          </w:p>
        </w:tc>
      </w:tr>
      <w:tr w:rsidR="00351546" w:rsidRPr="00351546" w:rsidTr="00351546">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Выращивание зерновых и иных сельскохозяйственных культур</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1.2</w:t>
            </w:r>
          </w:p>
        </w:tc>
        <w:tc>
          <w:tcPr>
            <w:tcW w:w="6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1.2 - 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351546" w:rsidRPr="00351546" w:rsidTr="00351546">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Овощеводство</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1.3</w:t>
            </w:r>
          </w:p>
        </w:tc>
        <w:tc>
          <w:tcPr>
            <w:tcW w:w="6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1.3 - 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351546" w:rsidRPr="00351546" w:rsidTr="00351546">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Выращивание тонизирующих, лекарственных, цветочных культур</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1.4</w:t>
            </w:r>
          </w:p>
        </w:tc>
        <w:tc>
          <w:tcPr>
            <w:tcW w:w="6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1.4 - 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351546" w:rsidRPr="00351546" w:rsidTr="00351546">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5</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Садоводство</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1.5</w:t>
            </w:r>
          </w:p>
        </w:tc>
        <w:tc>
          <w:tcPr>
            <w:tcW w:w="6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1.5 - 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351546" w:rsidRPr="00351546" w:rsidTr="00351546">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6</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Пчеловодство</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1.12</w:t>
            </w:r>
          </w:p>
        </w:tc>
        <w:tc>
          <w:tcPr>
            <w:tcW w:w="6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1.12 - 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размещение ульев, иных объектов и оборудования, необходимого для пчеловодства и разведениях иных полезных насекомых;</w:t>
            </w:r>
          </w:p>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размещение сооружений, используемых для хранения и первичной переработки продукции пчеловодства</w:t>
            </w:r>
          </w:p>
        </w:tc>
      </w:tr>
      <w:tr w:rsidR="00351546" w:rsidRPr="00351546" w:rsidTr="00351546">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7</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Рыбоводство</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1.13</w:t>
            </w:r>
          </w:p>
        </w:tc>
        <w:tc>
          <w:tcPr>
            <w:tcW w:w="6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1.13 - 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351546" w:rsidRPr="00351546" w:rsidTr="00351546">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8</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Ведение личного подсобного хозяйства на полевых участках</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1.16</w:t>
            </w:r>
          </w:p>
        </w:tc>
        <w:tc>
          <w:tcPr>
            <w:tcW w:w="6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1.16 - Производство сельскохозяйственной продукции без права возведения объектов капитального строительства</w:t>
            </w:r>
          </w:p>
        </w:tc>
      </w:tr>
      <w:tr w:rsidR="00351546" w:rsidRPr="00351546" w:rsidTr="00351546">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9</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Питомники</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1.17</w:t>
            </w:r>
          </w:p>
        </w:tc>
        <w:tc>
          <w:tcPr>
            <w:tcW w:w="6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1.17 - 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lastRenderedPageBreak/>
              <w:t>размещение сооружений, необходимых для указанных видов сельскохозяйственного производства</w:t>
            </w:r>
          </w:p>
        </w:tc>
      </w:tr>
      <w:tr w:rsidR="00351546" w:rsidRPr="00351546" w:rsidTr="00351546">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lastRenderedPageBreak/>
              <w:t>10</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Земельные участки (территории) общего пользования</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12.0</w:t>
            </w:r>
          </w:p>
        </w:tc>
        <w:tc>
          <w:tcPr>
            <w:tcW w:w="6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351546" w:rsidRPr="00351546" w:rsidTr="00351546">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11</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Ведение огородничества</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13.1</w:t>
            </w:r>
          </w:p>
        </w:tc>
        <w:tc>
          <w:tcPr>
            <w:tcW w:w="6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13.1 - 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351546" w:rsidRPr="00351546" w:rsidTr="00351546">
        <w:trPr>
          <w:tblCellSpacing w:w="0" w:type="dxa"/>
        </w:trPr>
        <w:tc>
          <w:tcPr>
            <w:tcW w:w="972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Условно разрешенные виды использования</w:t>
            </w:r>
          </w:p>
        </w:tc>
      </w:tr>
      <w:tr w:rsidR="00351546" w:rsidRPr="00351546" w:rsidTr="00351546">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12</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Научное обеспечение сельского хозяйства</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1.14</w:t>
            </w:r>
          </w:p>
        </w:tc>
        <w:tc>
          <w:tcPr>
            <w:tcW w:w="6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1.14 - 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размещение коллекций генетических ресурсов растений</w:t>
            </w:r>
          </w:p>
        </w:tc>
      </w:tr>
      <w:tr w:rsidR="00351546" w:rsidRPr="00351546" w:rsidTr="00351546">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13</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Хранение и переработка сельскохозяйственной продукции</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1.15</w:t>
            </w:r>
          </w:p>
        </w:tc>
        <w:tc>
          <w:tcPr>
            <w:tcW w:w="6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1.15 - Размещение зданий, сооружений, используемых для производства, хранения, первичной и глубокой переработки сельскохозяйственной продукции</w:t>
            </w:r>
          </w:p>
        </w:tc>
      </w:tr>
      <w:tr w:rsidR="00351546" w:rsidRPr="00351546" w:rsidTr="00351546">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14</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Связь</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6.8</w:t>
            </w:r>
          </w:p>
        </w:tc>
        <w:tc>
          <w:tcPr>
            <w:tcW w:w="6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351546" w:rsidRPr="00351546" w:rsidTr="00351546">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15</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Ведение садоводства</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13.2</w:t>
            </w:r>
          </w:p>
        </w:tc>
        <w:tc>
          <w:tcPr>
            <w:tcW w:w="6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13.2 -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r>
      <w:tr w:rsidR="00351546" w:rsidRPr="00351546" w:rsidTr="00351546">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16</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Ведение дачного хозяйства</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13.3</w:t>
            </w:r>
          </w:p>
        </w:tc>
        <w:tc>
          <w:tcPr>
            <w:tcW w:w="6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13.3 - Размещение жилого дачного дома (не предназначенного для раздела на квартиры, пригодного для отдыха и проживания, высотой не выше трех надземных этажей);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хозяйственных строений и сооружений</w:t>
            </w:r>
          </w:p>
        </w:tc>
      </w:tr>
      <w:tr w:rsidR="00351546" w:rsidRPr="00351546" w:rsidTr="00351546">
        <w:trPr>
          <w:tblCellSpacing w:w="0" w:type="dxa"/>
        </w:trPr>
        <w:tc>
          <w:tcPr>
            <w:tcW w:w="972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Вспомогательные виды разрешённого использования,</w:t>
            </w:r>
            <w:r w:rsidRPr="00351546">
              <w:rPr>
                <w:rFonts w:ascii="Times New Roman" w:eastAsia="Times New Roman" w:hAnsi="Times New Roman"/>
                <w:sz w:val="18"/>
                <w:szCs w:val="18"/>
                <w:lang w:eastAsia="ru-RU"/>
              </w:rPr>
              <w:t> </w:t>
            </w:r>
            <w:r w:rsidRPr="00351546">
              <w:rPr>
                <w:rFonts w:ascii="Times New Roman" w:eastAsia="Times New Roman" w:hAnsi="Times New Roman"/>
                <w:b/>
                <w:bCs/>
                <w:sz w:val="18"/>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351546" w:rsidRPr="00351546" w:rsidTr="00351546">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17</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Коммунальное обслуживание</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3.1</w:t>
            </w:r>
          </w:p>
        </w:tc>
        <w:tc>
          <w:tcPr>
            <w:tcW w:w="6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bl>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 </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51546" w:rsidRPr="00351546" w:rsidRDefault="00351546" w:rsidP="00351546">
      <w:pPr>
        <w:numPr>
          <w:ilvl w:val="0"/>
          <w:numId w:val="25"/>
        </w:numPr>
        <w:shd w:val="clear" w:color="auto" w:fill="EEEEEE"/>
        <w:ind w:left="0" w:firstLine="300"/>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минимальный размер земельного участка – 300 квадратных метров;</w:t>
      </w:r>
    </w:p>
    <w:p w:rsidR="00351546" w:rsidRPr="00351546" w:rsidRDefault="00351546" w:rsidP="00351546">
      <w:pPr>
        <w:numPr>
          <w:ilvl w:val="0"/>
          <w:numId w:val="25"/>
        </w:numPr>
        <w:shd w:val="clear" w:color="auto" w:fill="EEEEEE"/>
        <w:ind w:left="0" w:firstLine="300"/>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максимальный размер земельного участка – 20 000 квадратных метров;</w:t>
      </w:r>
    </w:p>
    <w:p w:rsidR="00351546" w:rsidRPr="00351546" w:rsidRDefault="00351546" w:rsidP="00351546">
      <w:pPr>
        <w:numPr>
          <w:ilvl w:val="0"/>
          <w:numId w:val="25"/>
        </w:numPr>
        <w:shd w:val="clear" w:color="auto" w:fill="EEEEEE"/>
        <w:ind w:left="0" w:firstLine="300"/>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отступ от красной линии</w:t>
      </w:r>
      <w:r w:rsidRPr="00351546">
        <w:rPr>
          <w:rFonts w:ascii="Tahoma" w:eastAsia="Times New Roman" w:hAnsi="Tahoma" w:cs="Tahoma"/>
          <w:color w:val="000000"/>
          <w:sz w:val="18"/>
          <w:szCs w:val="18"/>
          <w:lang w:eastAsia="ru-RU"/>
        </w:rPr>
        <w:t> до линии регулирования застройки при новом строительстве составляет  - 5 метров. В сложившейся застройке линию регулирования застройки допускается совмещать с красной линией;</w:t>
      </w:r>
    </w:p>
    <w:p w:rsidR="00351546" w:rsidRPr="00351546" w:rsidRDefault="00351546" w:rsidP="00351546">
      <w:pPr>
        <w:numPr>
          <w:ilvl w:val="0"/>
          <w:numId w:val="25"/>
        </w:numPr>
        <w:shd w:val="clear" w:color="auto" w:fill="EEEEEE"/>
        <w:ind w:left="0" w:firstLine="300"/>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минимальное расстояние</w:t>
      </w:r>
      <w:r w:rsidRPr="00351546">
        <w:rPr>
          <w:rFonts w:ascii="Tahoma" w:eastAsia="Times New Roman" w:hAnsi="Tahoma" w:cs="Tahoma"/>
          <w:color w:val="000000"/>
          <w:sz w:val="18"/>
          <w:szCs w:val="18"/>
          <w:lang w:eastAsia="ru-RU"/>
        </w:rPr>
        <w:t> от границ участка до основного строения - 3 метра; хозяйственных и прочих строений - 1 м; отдельно стоящего гаража - 1 м; выгребной ямы, дворовой уборной, площадки для хранения ТБО, компостной ямы - 3 м.;</w:t>
      </w:r>
    </w:p>
    <w:p w:rsidR="00351546" w:rsidRPr="00351546" w:rsidRDefault="00351546" w:rsidP="00351546">
      <w:pPr>
        <w:numPr>
          <w:ilvl w:val="0"/>
          <w:numId w:val="25"/>
        </w:numPr>
        <w:shd w:val="clear" w:color="auto" w:fill="EEEEEE"/>
        <w:ind w:left="0" w:firstLine="300"/>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максимальный процент застройки</w:t>
      </w:r>
      <w:r w:rsidRPr="00351546">
        <w:rPr>
          <w:rFonts w:ascii="Tahoma" w:eastAsia="Times New Roman" w:hAnsi="Tahoma" w:cs="Tahoma"/>
          <w:color w:val="000000"/>
          <w:sz w:val="18"/>
          <w:szCs w:val="18"/>
          <w:lang w:eastAsia="ru-RU"/>
        </w:rPr>
        <w:t>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максимальный процент застройки – 50%;</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 </w:t>
      </w:r>
    </w:p>
    <w:p w:rsidR="00351546" w:rsidRPr="00351546" w:rsidRDefault="00351546" w:rsidP="00351546">
      <w:pPr>
        <w:numPr>
          <w:ilvl w:val="0"/>
          <w:numId w:val="26"/>
        </w:numPr>
        <w:shd w:val="clear" w:color="auto" w:fill="EEEEEE"/>
        <w:ind w:left="0" w:firstLine="300"/>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lastRenderedPageBreak/>
        <w:t>максимальное количество этажей</w:t>
      </w:r>
      <w:r w:rsidRPr="00351546">
        <w:rPr>
          <w:rFonts w:ascii="Tahoma" w:eastAsia="Times New Roman" w:hAnsi="Tahoma" w:cs="Tahoma"/>
          <w:color w:val="000000"/>
          <w:sz w:val="18"/>
          <w:szCs w:val="18"/>
          <w:lang w:eastAsia="ru-RU"/>
        </w:rPr>
        <w:t> надземной части зданий, строений, сооружений на территории земельных участков - 3 этажа;</w:t>
      </w:r>
    </w:p>
    <w:p w:rsidR="00351546" w:rsidRPr="00351546" w:rsidRDefault="00351546" w:rsidP="00351546">
      <w:pPr>
        <w:numPr>
          <w:ilvl w:val="0"/>
          <w:numId w:val="26"/>
        </w:numPr>
        <w:shd w:val="clear" w:color="auto" w:fill="EEEEEE"/>
        <w:ind w:left="0" w:firstLine="300"/>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максимальная высота от уровня земли:</w:t>
      </w:r>
    </w:p>
    <w:p w:rsidR="00351546" w:rsidRPr="00351546" w:rsidRDefault="00351546" w:rsidP="00351546">
      <w:pPr>
        <w:numPr>
          <w:ilvl w:val="0"/>
          <w:numId w:val="26"/>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до верха плоской кровли - не более 12 м;</w:t>
      </w:r>
    </w:p>
    <w:p w:rsidR="00351546" w:rsidRPr="00351546" w:rsidRDefault="00351546" w:rsidP="00351546">
      <w:pPr>
        <w:numPr>
          <w:ilvl w:val="0"/>
          <w:numId w:val="26"/>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до конька скатной кровли - не более 16 м;</w:t>
      </w:r>
    </w:p>
    <w:p w:rsidR="00351546" w:rsidRPr="00351546" w:rsidRDefault="00351546" w:rsidP="00351546">
      <w:pPr>
        <w:numPr>
          <w:ilvl w:val="0"/>
          <w:numId w:val="26"/>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для всех вспомогательных строений высота от уровня земли до верха плоской кровли не более 4 м, до конька скатной кровли - не более 7 м.</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Ограничения использования земельных участков и объектов капитального строительства.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Ограничения использования для данной территориальной зоны установлены</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Главой 11 Настоящих правил.</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Статья 10.7. Градостроительный регламент зон, занятых объектами сельскохозяйственного использования.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Код обозначения зоны на карте (схеме) – СХ2 – зона объектов сельскохозяйственного назначения в границах населенного пункта.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Строительство зданий и сооружений в зоне СХ2 должно осуществляться в соответствии с проектами организации территории подсобных хозяйств, садово-огородных и дачных участков;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ограждения земельных участков должны быть не выше 1,8 метра. Ограждения, расположенные на границе смежных земельных участков, должны быть решетчатыми или сетчатыми (прозрачными - исключающими затенение соседнего участка). Устройство глухих (непрозрачных) ограждений допускается при взаимном согласии владельцев соседних земельных участков;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Размещение садоводческих объединений граждан запрещается в санитарно-защитных зонах промышленных предприятий. Расстояние от застройки до лесных массивов не должно быть менее 15 м.</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Ширина в красных линиях должна быть для улиц - не менее 15м, для проездов – не менее 9 м.</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w:t>
      </w:r>
    </w:p>
    <w:tbl>
      <w:tblPr>
        <w:tblW w:w="97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5"/>
        <w:gridCol w:w="1995"/>
        <w:gridCol w:w="630"/>
        <w:gridCol w:w="6600"/>
      </w:tblGrid>
      <w:tr w:rsidR="00351546" w:rsidRPr="00351546" w:rsidTr="00351546">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spacing w:after="240"/>
              <w:rPr>
                <w:rFonts w:ascii="Times New Roman" w:eastAsia="Times New Roman" w:hAnsi="Times New Roman"/>
                <w:sz w:val="24"/>
                <w:szCs w:val="24"/>
                <w:lang w:eastAsia="ru-RU"/>
              </w:rPr>
            </w:pPr>
          </w:p>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СХ2 – зона занятая объектами сельскохозяйственного использования IV – V класса опасности</w:t>
            </w:r>
          </w:p>
        </w:tc>
      </w:tr>
      <w:tr w:rsidR="00351546" w:rsidRPr="00351546" w:rsidTr="00351546">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 п/п</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Наименование вида разрешенного использования</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Код</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Описание вида разрешенного использования</w:t>
            </w:r>
          </w:p>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земельного участка</w:t>
            </w:r>
          </w:p>
        </w:tc>
      </w:tr>
      <w:tr w:rsidR="00351546" w:rsidRPr="00351546" w:rsidTr="00351546">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Основные виды разрешенного использования</w:t>
            </w:r>
          </w:p>
        </w:tc>
      </w:tr>
      <w:tr w:rsidR="00351546" w:rsidRPr="00351546" w:rsidTr="00351546">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Ведение дачного хозяйства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13.3</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13.3 - Размещение жилого дачного дома (не предназначенного для раздела на квартиры, пригодного для отдыха и проживания, высотой не выше трех надземных этажей);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хозяйственных строений и сооружений</w:t>
            </w:r>
          </w:p>
        </w:tc>
      </w:tr>
      <w:tr w:rsidR="00351546" w:rsidRPr="00351546" w:rsidTr="00351546">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Животноводство</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1.7</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1.7 - 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Содержание данного вида разрешенного использования включает в себя содержание видов разрешенного использования с кодами 1.8 - 1.11</w:t>
            </w:r>
          </w:p>
        </w:tc>
      </w:tr>
      <w:tr w:rsidR="00351546" w:rsidRPr="00351546" w:rsidTr="00351546">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Скотоводство</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1.8</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1.8 - 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351546" w:rsidRPr="00351546" w:rsidTr="00351546">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Звероводство</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1.9</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1.9 - 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351546" w:rsidRPr="00351546" w:rsidTr="00351546">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5</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Птицеводство</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1.10</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xml:space="preserve">1.10 - 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w:t>
            </w:r>
            <w:r w:rsidRPr="00351546">
              <w:rPr>
                <w:rFonts w:ascii="Times New Roman" w:eastAsia="Times New Roman" w:hAnsi="Times New Roman"/>
                <w:sz w:val="18"/>
                <w:szCs w:val="18"/>
                <w:lang w:eastAsia="ru-RU"/>
              </w:rPr>
              <w:lastRenderedPageBreak/>
              <w:t>(материала)</w:t>
            </w:r>
          </w:p>
        </w:tc>
      </w:tr>
      <w:tr w:rsidR="00351546" w:rsidRPr="00351546" w:rsidTr="00351546">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lastRenderedPageBreak/>
              <w:t>6</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Свиноводство</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1.11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1.11 - 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351546" w:rsidRPr="00351546" w:rsidTr="00351546">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7</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Пчеловодство</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1.12</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1.12 - 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r>
      <w:tr w:rsidR="00351546" w:rsidRPr="00351546" w:rsidTr="00351546">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8</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Рыбоводство</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1.13</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1.13 - 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351546" w:rsidRPr="00351546" w:rsidTr="00351546">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9</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Научное обеспечение сельского хозяйства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1.14</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1.14 - 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351546" w:rsidRPr="00351546" w:rsidTr="00351546">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10</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Хранение и переработка сельскохозяйственной продукции</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1.15</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1.15 - Размещение зданий, сооружений, используемых для производства, хранения, первичной и глубокой переработки сельскохозяйственной продукции</w:t>
            </w:r>
          </w:p>
        </w:tc>
      </w:tr>
      <w:tr w:rsidR="00351546" w:rsidRPr="00351546" w:rsidTr="00351546">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11</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Ведение личного подсобного хозяйства на полевых участках</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1.16</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1.16 - Производство сельскохозяйственной продукции без права возведения объектов капитального строительства</w:t>
            </w:r>
          </w:p>
        </w:tc>
      </w:tr>
      <w:tr w:rsidR="00351546" w:rsidRPr="00351546" w:rsidTr="00351546">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12</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Питомники</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1.17</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1.17 - 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r>
      <w:tr w:rsidR="00351546" w:rsidRPr="00351546" w:rsidTr="00351546">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13</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Обеспечение сельскохозяйственного производства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1.18</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1.18 -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351546" w:rsidRPr="00351546" w:rsidTr="00351546">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14</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Склады</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6.9</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351546" w:rsidRPr="00351546" w:rsidTr="00351546">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15</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Обслуживание автотранспорта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4.9</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351546" w:rsidRPr="00351546" w:rsidTr="00351546">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16</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Объекты придорожного сервиса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4.9.1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4.9.1 - Размещение автозаправочных станций (бензиновых, газовых);</w:t>
            </w:r>
          </w:p>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размещение магазинов сопутствующей торговли, зданий для организации общественного питания в качестве объектов придорожного сервиса;</w:t>
            </w:r>
          </w:p>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предоставление гостиничных услуг в качестве придорожного сервиса;</w:t>
            </w:r>
          </w:p>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351546" w:rsidRPr="00351546" w:rsidTr="00351546">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17</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Растениеводство</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1.1 - 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r>
      <w:tr w:rsidR="00351546" w:rsidRPr="00351546" w:rsidTr="00351546">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18</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Ведение огородничества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13.1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13.1 - 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351546" w:rsidRPr="00351546" w:rsidTr="00351546">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19</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Ведение садоводства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13.2</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xml:space="preserve">13.2 - Осуществление деятельности, связанной с выращиванием плодовых, ягодных, овощных, бахчевых или иных сельскохозяйственных культур и </w:t>
            </w:r>
            <w:r w:rsidRPr="00351546">
              <w:rPr>
                <w:rFonts w:ascii="Times New Roman" w:eastAsia="Times New Roman" w:hAnsi="Times New Roman"/>
                <w:sz w:val="18"/>
                <w:szCs w:val="18"/>
                <w:lang w:eastAsia="ru-RU"/>
              </w:rPr>
              <w:lastRenderedPageBreak/>
              <w:t>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r>
      <w:tr w:rsidR="00351546" w:rsidRPr="00351546" w:rsidTr="00351546">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lastRenderedPageBreak/>
              <w:t>Условно разрешенные виды использования</w:t>
            </w:r>
          </w:p>
        </w:tc>
      </w:tr>
      <w:tr w:rsidR="00351546" w:rsidRPr="00351546" w:rsidTr="00351546">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20</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Общественное питание</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4.6</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351546" w:rsidRPr="00351546" w:rsidTr="00351546">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21</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Бытовое обслуживание</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3.3</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351546" w:rsidRPr="00351546" w:rsidTr="00351546">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22</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Связь</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6.8</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351546" w:rsidRPr="00351546" w:rsidTr="00351546">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23</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Ветеринарное обслуживание</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3.10</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351546" w:rsidRPr="00351546" w:rsidTr="00351546">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24</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Для индивидуального жилищного строительства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2.1 - 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r>
      <w:tr w:rsidR="00351546" w:rsidRPr="00351546" w:rsidTr="00351546">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25</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Малоэтажная многоквартирная жилая застройка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2.1.1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2.1.1 - Размещение малоэтажного многоквартирного жилого дома (дом, пригодный для постоянного проживания, высотой до 4 этажей, включая мансардный); - разведение декоративных и плодовых деревьев, овощных и ягодных культур; - размещение индивидуальных гаражей и иных вспомогательных сооружений; -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351546" w:rsidRPr="00351546" w:rsidTr="00351546">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26</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Обслуживание жилой застройки</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2.7</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351546" w:rsidRPr="00351546" w:rsidTr="00351546">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27</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Для ведения личного подсобного хозяйства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2.2</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2.2 - 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w:t>
            </w:r>
          </w:p>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содержание сельскохозяйственных животных</w:t>
            </w:r>
          </w:p>
        </w:tc>
      </w:tr>
      <w:tr w:rsidR="00351546" w:rsidRPr="00351546" w:rsidTr="00351546">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Вспомогательные виды разрешённого использования,</w:t>
            </w:r>
            <w:r w:rsidRPr="00351546">
              <w:rPr>
                <w:rFonts w:ascii="Times New Roman" w:eastAsia="Times New Roman" w:hAnsi="Times New Roman"/>
                <w:sz w:val="18"/>
                <w:szCs w:val="18"/>
                <w:lang w:eastAsia="ru-RU"/>
              </w:rPr>
              <w:t> </w:t>
            </w:r>
            <w:r w:rsidRPr="00351546">
              <w:rPr>
                <w:rFonts w:ascii="Times New Roman" w:eastAsia="Times New Roman" w:hAnsi="Times New Roman"/>
                <w:b/>
                <w:bCs/>
                <w:sz w:val="18"/>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351546" w:rsidRPr="00351546" w:rsidTr="00351546">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28</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Коммунальное обслуживание</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351546" w:rsidRPr="00351546" w:rsidTr="00351546">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29</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Земельные участки (территории) общего пользования</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12.0</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 </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51546" w:rsidRPr="00351546" w:rsidRDefault="00351546" w:rsidP="00351546">
      <w:pPr>
        <w:numPr>
          <w:ilvl w:val="0"/>
          <w:numId w:val="27"/>
        </w:numPr>
        <w:shd w:val="clear" w:color="auto" w:fill="EEEEEE"/>
        <w:ind w:left="0" w:firstLine="300"/>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lastRenderedPageBreak/>
        <w:t>минимальный размер земельного участка – 300 квадратных метров;</w:t>
      </w:r>
    </w:p>
    <w:p w:rsidR="00351546" w:rsidRPr="00351546" w:rsidRDefault="00351546" w:rsidP="00351546">
      <w:pPr>
        <w:numPr>
          <w:ilvl w:val="0"/>
          <w:numId w:val="27"/>
        </w:numPr>
        <w:shd w:val="clear" w:color="auto" w:fill="EEEEEE"/>
        <w:ind w:left="0" w:firstLine="300"/>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максимальный размер земельного участка – 20 000 квадратных метров;</w:t>
      </w:r>
    </w:p>
    <w:p w:rsidR="00351546" w:rsidRPr="00351546" w:rsidRDefault="00351546" w:rsidP="00351546">
      <w:pPr>
        <w:numPr>
          <w:ilvl w:val="0"/>
          <w:numId w:val="27"/>
        </w:numPr>
        <w:shd w:val="clear" w:color="auto" w:fill="EEEEEE"/>
        <w:ind w:left="0" w:firstLine="300"/>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отступ от красной линии</w:t>
      </w:r>
      <w:r w:rsidRPr="00351546">
        <w:rPr>
          <w:rFonts w:ascii="Tahoma" w:eastAsia="Times New Roman" w:hAnsi="Tahoma" w:cs="Tahoma"/>
          <w:color w:val="000000"/>
          <w:sz w:val="18"/>
          <w:szCs w:val="18"/>
          <w:lang w:eastAsia="ru-RU"/>
        </w:rPr>
        <w:t> до линии регулирования застройки при новом строительстве составляет  - 5 метров. В сложившейся застройке линию регулирования застройки допускается совмещать с красной линией;</w:t>
      </w:r>
    </w:p>
    <w:p w:rsidR="00351546" w:rsidRPr="00351546" w:rsidRDefault="00351546" w:rsidP="00351546">
      <w:pPr>
        <w:numPr>
          <w:ilvl w:val="0"/>
          <w:numId w:val="27"/>
        </w:numPr>
        <w:shd w:val="clear" w:color="auto" w:fill="EEEEEE"/>
        <w:ind w:left="0" w:firstLine="300"/>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минимальное расстояние</w:t>
      </w:r>
      <w:r w:rsidRPr="00351546">
        <w:rPr>
          <w:rFonts w:ascii="Tahoma" w:eastAsia="Times New Roman" w:hAnsi="Tahoma" w:cs="Tahoma"/>
          <w:color w:val="000000"/>
          <w:sz w:val="18"/>
          <w:szCs w:val="18"/>
          <w:lang w:eastAsia="ru-RU"/>
        </w:rPr>
        <w:t> от границ участка до основного строения - 3 метра; хозяйственных и прочих строений - 1 м; отдельно стоящего гаража - 1 м; выгребной ямы, дворовой уборной, площадки для хранения ТБО, компостной ямы - 3 м.;</w:t>
      </w:r>
    </w:p>
    <w:p w:rsidR="00351546" w:rsidRPr="00351546" w:rsidRDefault="00351546" w:rsidP="00351546">
      <w:pPr>
        <w:numPr>
          <w:ilvl w:val="0"/>
          <w:numId w:val="27"/>
        </w:numPr>
        <w:shd w:val="clear" w:color="auto" w:fill="EEEEEE"/>
        <w:ind w:left="0" w:firstLine="300"/>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максимальный процент застройки</w:t>
      </w:r>
      <w:r w:rsidRPr="00351546">
        <w:rPr>
          <w:rFonts w:ascii="Tahoma" w:eastAsia="Times New Roman" w:hAnsi="Tahoma" w:cs="Tahoma"/>
          <w:color w:val="000000"/>
          <w:sz w:val="18"/>
          <w:szCs w:val="18"/>
          <w:lang w:eastAsia="ru-RU"/>
        </w:rPr>
        <w:t>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максимальный процент застройки – 50%;</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 </w:t>
      </w:r>
    </w:p>
    <w:p w:rsidR="00351546" w:rsidRPr="00351546" w:rsidRDefault="00351546" w:rsidP="00351546">
      <w:pPr>
        <w:numPr>
          <w:ilvl w:val="0"/>
          <w:numId w:val="28"/>
        </w:numPr>
        <w:shd w:val="clear" w:color="auto" w:fill="EEEEEE"/>
        <w:ind w:left="0" w:firstLine="300"/>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максимальное количество этажей</w:t>
      </w:r>
      <w:r w:rsidRPr="00351546">
        <w:rPr>
          <w:rFonts w:ascii="Tahoma" w:eastAsia="Times New Roman" w:hAnsi="Tahoma" w:cs="Tahoma"/>
          <w:color w:val="000000"/>
          <w:sz w:val="18"/>
          <w:szCs w:val="18"/>
          <w:lang w:eastAsia="ru-RU"/>
        </w:rPr>
        <w:t> надземной части зданий, строений, сооружений на территории земельных участков - 3 этажа;</w:t>
      </w:r>
    </w:p>
    <w:p w:rsidR="00351546" w:rsidRPr="00351546" w:rsidRDefault="00351546" w:rsidP="00351546">
      <w:pPr>
        <w:numPr>
          <w:ilvl w:val="0"/>
          <w:numId w:val="28"/>
        </w:numPr>
        <w:shd w:val="clear" w:color="auto" w:fill="EEEEEE"/>
        <w:ind w:left="0" w:firstLine="300"/>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максимальная высота от уровня земли:</w:t>
      </w:r>
    </w:p>
    <w:p w:rsidR="00351546" w:rsidRPr="00351546" w:rsidRDefault="00351546" w:rsidP="00351546">
      <w:pPr>
        <w:numPr>
          <w:ilvl w:val="0"/>
          <w:numId w:val="28"/>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до верха плоской кровли - не более 12 м;</w:t>
      </w:r>
    </w:p>
    <w:p w:rsidR="00351546" w:rsidRPr="00351546" w:rsidRDefault="00351546" w:rsidP="00351546">
      <w:pPr>
        <w:numPr>
          <w:ilvl w:val="0"/>
          <w:numId w:val="28"/>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до конька скатной кровли - не более 16 м;</w:t>
      </w:r>
    </w:p>
    <w:p w:rsidR="00351546" w:rsidRPr="00351546" w:rsidRDefault="00351546" w:rsidP="00351546">
      <w:pPr>
        <w:numPr>
          <w:ilvl w:val="0"/>
          <w:numId w:val="28"/>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для всех вспомогательных строений высота от уровня земли до верха плоской кровли не более 4 м, до конька скатной кровли - не более 7 м.</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Ограничения использования земельных участков и объектов капитального строительства.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Ограничения использования для данной территориальной зоны установлены</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Главой 11 настоящих Правил.</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Статья 10.8. Градостроительный регламент зоны сельскохозяйственных угодий</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Код обозначения зоны на карте (схеме) – СХ3- зона сельскохозяйственных угодий (вне границ населенных пунктов).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Цель выделения зоны - Ведение сельского хозяйства.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Градостроительные регламенты не устанавливаются для сельскохозяйственных угодий в составе земель сельскохозяйственного назначения.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Статья 10.9. Градостроительный регламент зон, занятых объектами сельскохозяйственного назначения.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Градостроительный регламент зон, занятых объектами сельскохозяйственного назначения.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Код обозначения зоны на карте (схеме) – СХ4 – зона объектов сельскохозяйственного назначения вне границах населенных пунктов.</w:t>
      </w:r>
    </w:p>
    <w:tbl>
      <w:tblPr>
        <w:tblW w:w="97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5"/>
        <w:gridCol w:w="1995"/>
        <w:gridCol w:w="630"/>
        <w:gridCol w:w="6600"/>
      </w:tblGrid>
      <w:tr w:rsidR="00351546" w:rsidRPr="00351546" w:rsidTr="00351546">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spacing w:after="240"/>
              <w:rPr>
                <w:rFonts w:ascii="Times New Roman" w:eastAsia="Times New Roman" w:hAnsi="Times New Roman"/>
                <w:sz w:val="24"/>
                <w:szCs w:val="24"/>
                <w:lang w:eastAsia="ru-RU"/>
              </w:rPr>
            </w:pPr>
          </w:p>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СХ4 – зона занятая объектами сельскохозяйственного назначения III и выше класса опасности</w:t>
            </w:r>
          </w:p>
        </w:tc>
      </w:tr>
      <w:tr w:rsidR="00351546" w:rsidRPr="00351546" w:rsidTr="00351546">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 п/п</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Наименование вида разрешенного использования</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Код</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Описание вида разрешенного использования</w:t>
            </w:r>
          </w:p>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земельного участка</w:t>
            </w:r>
          </w:p>
        </w:tc>
      </w:tr>
      <w:tr w:rsidR="00351546" w:rsidRPr="00351546" w:rsidTr="00351546">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Основные виды разрешенного использования</w:t>
            </w:r>
          </w:p>
        </w:tc>
      </w:tr>
      <w:tr w:rsidR="00351546" w:rsidRPr="00351546" w:rsidTr="00351546">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Животноводство</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1.7</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1.7 - 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Содержание данного вида разрешенного использования включает в себя содержание видов разрешенного использования с кодами 1.8 - 1.11</w:t>
            </w:r>
          </w:p>
        </w:tc>
      </w:tr>
      <w:tr w:rsidR="00351546" w:rsidRPr="00351546" w:rsidTr="00351546">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Скотоводство</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1.8</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1.8 - 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351546" w:rsidRPr="00351546" w:rsidTr="00351546">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Звероводство</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1.9</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xml:space="preserve">1.9 - 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w:t>
            </w:r>
            <w:r w:rsidRPr="00351546">
              <w:rPr>
                <w:rFonts w:ascii="Times New Roman" w:eastAsia="Times New Roman" w:hAnsi="Times New Roman"/>
                <w:sz w:val="18"/>
                <w:szCs w:val="18"/>
                <w:lang w:eastAsia="ru-RU"/>
              </w:rPr>
              <w:lastRenderedPageBreak/>
              <w:t>использование племенной продукции (материала)</w:t>
            </w:r>
          </w:p>
        </w:tc>
      </w:tr>
      <w:tr w:rsidR="00351546" w:rsidRPr="00351546" w:rsidTr="00351546">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lastRenderedPageBreak/>
              <w:t>4</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Птицеводство</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1.10</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1.10 - 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r>
      <w:tr w:rsidR="00351546" w:rsidRPr="00351546" w:rsidTr="00351546">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5</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Свиноводство</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1.11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1.11 - 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351546" w:rsidRPr="00351546" w:rsidTr="00351546">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6</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Пчеловодство</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1.12</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1.12 - 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r>
      <w:tr w:rsidR="00351546" w:rsidRPr="00351546" w:rsidTr="00351546">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7</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Рыбоводство</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1.13</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1.13 - 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351546" w:rsidRPr="00351546" w:rsidTr="00351546">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8</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Научное обеспечение сельского хозяйства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1.14</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1.14 - 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351546" w:rsidRPr="00351546" w:rsidTr="00351546">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9</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Хранение и переработка сельскохозяйственной продукции</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1.15</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1.15 - Размещение зданий, сооружений, используемых для производства, хранения, первичной и глубокой переработки сельскохозяйственной продукции</w:t>
            </w:r>
          </w:p>
        </w:tc>
      </w:tr>
      <w:tr w:rsidR="00351546" w:rsidRPr="00351546" w:rsidTr="00351546">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10</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Ведение личного подсобного хозяйства на полевых участках</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1.16</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1.16 - Производство сельскохозяйственной продукции без права возведения объектов капитального строительства</w:t>
            </w:r>
          </w:p>
        </w:tc>
      </w:tr>
      <w:tr w:rsidR="00351546" w:rsidRPr="00351546" w:rsidTr="00351546">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11</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Питомники</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1.17</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1.17 - 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r>
      <w:tr w:rsidR="00351546" w:rsidRPr="00351546" w:rsidTr="00351546">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12</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Обеспечение сельскохозяйственного производства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1.18</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1.18 -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351546" w:rsidRPr="00351546" w:rsidTr="00351546">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13</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Склады</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6.9</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351546" w:rsidRPr="00351546" w:rsidTr="00351546">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14</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Обслуживание автотранспорта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4.9</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351546" w:rsidRPr="00351546" w:rsidTr="00351546">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15</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Объекты придорожного сервиса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4.9.1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4.9.1 - Размещение автозаправочных станций (бензиновых, газовых);</w:t>
            </w:r>
          </w:p>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размещение магазинов сопутствующей торговли, зданий для организации общественного питания в качестве объектов придорожного сервиса;</w:t>
            </w:r>
          </w:p>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предоставление гостиничных услуг в качестве придорожного сервиса;</w:t>
            </w:r>
          </w:p>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351546" w:rsidRPr="00351546" w:rsidTr="00351546">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16</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Растениеводство</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1.1 - 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r>
      <w:tr w:rsidR="00351546" w:rsidRPr="00351546" w:rsidTr="00351546">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17</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xml:space="preserve">Ведение </w:t>
            </w:r>
            <w:r w:rsidRPr="00351546">
              <w:rPr>
                <w:rFonts w:ascii="Times New Roman" w:eastAsia="Times New Roman" w:hAnsi="Times New Roman"/>
                <w:sz w:val="18"/>
                <w:szCs w:val="18"/>
                <w:lang w:eastAsia="ru-RU"/>
              </w:rPr>
              <w:lastRenderedPageBreak/>
              <w:t>огородничества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lastRenderedPageBreak/>
              <w:t>13.1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xml:space="preserve">13.1 - Осуществление деятельности, связанной с выращиванием ягодных, </w:t>
            </w:r>
            <w:r w:rsidRPr="00351546">
              <w:rPr>
                <w:rFonts w:ascii="Times New Roman" w:eastAsia="Times New Roman" w:hAnsi="Times New Roman"/>
                <w:sz w:val="18"/>
                <w:szCs w:val="18"/>
                <w:lang w:eastAsia="ru-RU"/>
              </w:rPr>
              <w:lastRenderedPageBreak/>
              <w:t>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351546" w:rsidRPr="00351546" w:rsidTr="00351546">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lastRenderedPageBreak/>
              <w:t>18</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Ведение садоводства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13.2</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13.2 -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r>
      <w:tr w:rsidR="00351546" w:rsidRPr="00351546" w:rsidTr="00351546">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Условно разрешенные виды использования</w:t>
            </w:r>
          </w:p>
        </w:tc>
      </w:tr>
      <w:tr w:rsidR="00351546" w:rsidRPr="00351546" w:rsidTr="00351546">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19</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Общественное питание</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4.6</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351546" w:rsidRPr="00351546" w:rsidTr="00351546">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20</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Бытовое обслуживание</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3.3</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351546" w:rsidRPr="00351546" w:rsidTr="00351546">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21</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Связь</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6.8</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351546" w:rsidRPr="00351546" w:rsidTr="00351546">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22</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Ветеринарное обслуживание</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3.10</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351546" w:rsidRPr="00351546" w:rsidTr="00351546">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Вспомогательные виды разрешённого использования,</w:t>
            </w:r>
            <w:r w:rsidRPr="00351546">
              <w:rPr>
                <w:rFonts w:ascii="Times New Roman" w:eastAsia="Times New Roman" w:hAnsi="Times New Roman"/>
                <w:sz w:val="18"/>
                <w:szCs w:val="18"/>
                <w:lang w:eastAsia="ru-RU"/>
              </w:rPr>
              <w:t> </w:t>
            </w:r>
            <w:r w:rsidRPr="00351546">
              <w:rPr>
                <w:rFonts w:ascii="Times New Roman" w:eastAsia="Times New Roman" w:hAnsi="Times New Roman"/>
                <w:b/>
                <w:bCs/>
                <w:sz w:val="18"/>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351546" w:rsidRPr="00351546" w:rsidTr="00351546">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23</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Коммунальное обслуживание</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bl>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 </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51546" w:rsidRPr="00351546" w:rsidRDefault="00351546" w:rsidP="00351546">
      <w:pPr>
        <w:numPr>
          <w:ilvl w:val="0"/>
          <w:numId w:val="29"/>
        </w:numPr>
        <w:shd w:val="clear" w:color="auto" w:fill="EEEEEE"/>
        <w:ind w:left="0" w:firstLine="300"/>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минимальный размер земельного участка – 300 квадратных метров;</w:t>
      </w:r>
    </w:p>
    <w:p w:rsidR="00351546" w:rsidRPr="00351546" w:rsidRDefault="00351546" w:rsidP="00351546">
      <w:pPr>
        <w:numPr>
          <w:ilvl w:val="0"/>
          <w:numId w:val="29"/>
        </w:numPr>
        <w:shd w:val="clear" w:color="auto" w:fill="EEEEEE"/>
        <w:ind w:left="0" w:firstLine="300"/>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максимальный размер земельного участка – не устанавливается;</w:t>
      </w:r>
    </w:p>
    <w:p w:rsidR="00351546" w:rsidRPr="00351546" w:rsidRDefault="00351546" w:rsidP="00351546">
      <w:pPr>
        <w:numPr>
          <w:ilvl w:val="0"/>
          <w:numId w:val="29"/>
        </w:numPr>
        <w:shd w:val="clear" w:color="auto" w:fill="EEEEEE"/>
        <w:ind w:left="0" w:firstLine="300"/>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отступ от красной линии</w:t>
      </w:r>
      <w:r w:rsidRPr="00351546">
        <w:rPr>
          <w:rFonts w:ascii="Tahoma" w:eastAsia="Times New Roman" w:hAnsi="Tahoma" w:cs="Tahoma"/>
          <w:color w:val="000000"/>
          <w:sz w:val="18"/>
          <w:szCs w:val="18"/>
          <w:lang w:eastAsia="ru-RU"/>
        </w:rPr>
        <w:t> до линии регулирования застройки при новом строительстве составляет  - 5 метров. В сложившейся застройке линию регулирования застройки допускается совмещать с красной линией;</w:t>
      </w:r>
    </w:p>
    <w:p w:rsidR="00351546" w:rsidRPr="00351546" w:rsidRDefault="00351546" w:rsidP="00351546">
      <w:pPr>
        <w:numPr>
          <w:ilvl w:val="0"/>
          <w:numId w:val="29"/>
        </w:numPr>
        <w:shd w:val="clear" w:color="auto" w:fill="EEEEEE"/>
        <w:ind w:left="0" w:firstLine="300"/>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минимальное расстояние</w:t>
      </w:r>
      <w:r w:rsidRPr="00351546">
        <w:rPr>
          <w:rFonts w:ascii="Tahoma" w:eastAsia="Times New Roman" w:hAnsi="Tahoma" w:cs="Tahoma"/>
          <w:color w:val="000000"/>
          <w:sz w:val="18"/>
          <w:szCs w:val="18"/>
          <w:lang w:eastAsia="ru-RU"/>
        </w:rPr>
        <w:t> от границ участка до основного строения - 3 метра; хозяйственных и прочих строений - 1 м; отдельно стоящего гаража - 1 м; выгребной ямы, дворовой уборной, площадки для хранения ТБО, компостной ямы - 3 м.;</w:t>
      </w:r>
    </w:p>
    <w:p w:rsidR="00351546" w:rsidRPr="00351546" w:rsidRDefault="00351546" w:rsidP="00351546">
      <w:pPr>
        <w:numPr>
          <w:ilvl w:val="0"/>
          <w:numId w:val="29"/>
        </w:numPr>
        <w:shd w:val="clear" w:color="auto" w:fill="EEEEEE"/>
        <w:ind w:left="0" w:firstLine="300"/>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максимальный процент застройки</w:t>
      </w:r>
      <w:r w:rsidRPr="00351546">
        <w:rPr>
          <w:rFonts w:ascii="Tahoma" w:eastAsia="Times New Roman" w:hAnsi="Tahoma" w:cs="Tahoma"/>
          <w:color w:val="000000"/>
          <w:sz w:val="18"/>
          <w:szCs w:val="18"/>
          <w:lang w:eastAsia="ru-RU"/>
        </w:rPr>
        <w:t>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максимальный процент застройки – 50%;</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 </w:t>
      </w:r>
    </w:p>
    <w:p w:rsidR="00351546" w:rsidRPr="00351546" w:rsidRDefault="00351546" w:rsidP="00351546">
      <w:pPr>
        <w:numPr>
          <w:ilvl w:val="0"/>
          <w:numId w:val="30"/>
        </w:numPr>
        <w:shd w:val="clear" w:color="auto" w:fill="EEEEEE"/>
        <w:ind w:left="0" w:firstLine="300"/>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максимальное количество этажей</w:t>
      </w:r>
      <w:r w:rsidRPr="00351546">
        <w:rPr>
          <w:rFonts w:ascii="Tahoma" w:eastAsia="Times New Roman" w:hAnsi="Tahoma" w:cs="Tahoma"/>
          <w:color w:val="000000"/>
          <w:sz w:val="18"/>
          <w:szCs w:val="18"/>
          <w:lang w:eastAsia="ru-RU"/>
        </w:rPr>
        <w:t> надземной части зданий, строений, сооружений на территории земельных участков - 3 этажа;</w:t>
      </w:r>
    </w:p>
    <w:p w:rsidR="00351546" w:rsidRPr="00351546" w:rsidRDefault="00351546" w:rsidP="00351546">
      <w:pPr>
        <w:numPr>
          <w:ilvl w:val="0"/>
          <w:numId w:val="30"/>
        </w:numPr>
        <w:shd w:val="clear" w:color="auto" w:fill="EEEEEE"/>
        <w:ind w:left="0" w:firstLine="300"/>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максимальная высота от уровня земли:</w:t>
      </w:r>
    </w:p>
    <w:p w:rsidR="00351546" w:rsidRPr="00351546" w:rsidRDefault="00351546" w:rsidP="00351546">
      <w:pPr>
        <w:numPr>
          <w:ilvl w:val="0"/>
          <w:numId w:val="30"/>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до верха плоской кровли - не более 12 м;</w:t>
      </w:r>
    </w:p>
    <w:p w:rsidR="00351546" w:rsidRPr="00351546" w:rsidRDefault="00351546" w:rsidP="00351546">
      <w:pPr>
        <w:numPr>
          <w:ilvl w:val="0"/>
          <w:numId w:val="30"/>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до конька скатной кровли - не более 16 м;</w:t>
      </w:r>
    </w:p>
    <w:p w:rsidR="00351546" w:rsidRPr="00351546" w:rsidRDefault="00351546" w:rsidP="00351546">
      <w:pPr>
        <w:numPr>
          <w:ilvl w:val="0"/>
          <w:numId w:val="30"/>
        </w:numPr>
        <w:shd w:val="clear" w:color="auto" w:fill="EEEEEE"/>
        <w:spacing w:before="75" w:after="75"/>
        <w:ind w:left="0" w:firstLine="30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для всех вспомогательных строений высота от уровня земли до верха плоской кровли не более 4 м, до конька скатной кровли - не более 7 м.</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Ограничения использования земельных участков и объектов капитального строительства.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lastRenderedPageBreak/>
        <w:t>Ограничения использования для данной территориальной зоны установлены</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Главой 11 настоящих Правил.</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Статья 10.10. Градостроительный регламент зоны специального назначения – зона кладбищ, скотомогильников, объектов размещения отходов потребления.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Код обозначения зоны на карте (схеме)- СП.</w:t>
      </w:r>
    </w:p>
    <w:tbl>
      <w:tblPr>
        <w:tblW w:w="99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50"/>
        <w:gridCol w:w="1875"/>
        <w:gridCol w:w="750"/>
        <w:gridCol w:w="6600"/>
      </w:tblGrid>
      <w:tr w:rsidR="00351546" w:rsidRPr="00351546" w:rsidTr="00351546">
        <w:trPr>
          <w:tblCellSpacing w:w="0" w:type="dxa"/>
        </w:trPr>
        <w:tc>
          <w:tcPr>
            <w:tcW w:w="997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spacing w:after="240"/>
              <w:rPr>
                <w:rFonts w:ascii="Times New Roman" w:eastAsia="Times New Roman" w:hAnsi="Times New Roman"/>
                <w:sz w:val="24"/>
                <w:szCs w:val="24"/>
                <w:lang w:eastAsia="ru-RU"/>
              </w:rPr>
            </w:pPr>
          </w:p>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СП –зона кладбищ, скотомогильников, объектов размещения отходов потребления</w:t>
            </w:r>
          </w:p>
        </w:tc>
      </w:tr>
      <w:tr w:rsidR="00351546" w:rsidRPr="00351546" w:rsidTr="00351546">
        <w:trPr>
          <w:tblCellSpacing w:w="0" w:type="dxa"/>
        </w:trPr>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 п/п</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Наименование вида разрешенного использования</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Код </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Описание вида разрешенного использования</w:t>
            </w:r>
          </w:p>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земельного участка</w:t>
            </w:r>
          </w:p>
        </w:tc>
      </w:tr>
      <w:tr w:rsidR="00351546" w:rsidRPr="00351546" w:rsidTr="00351546">
        <w:trPr>
          <w:tblCellSpacing w:w="0" w:type="dxa"/>
        </w:trPr>
        <w:tc>
          <w:tcPr>
            <w:tcW w:w="997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Основные виды разрешенного использования</w:t>
            </w:r>
          </w:p>
        </w:tc>
      </w:tr>
      <w:tr w:rsidR="00351546" w:rsidRPr="00351546" w:rsidTr="00351546">
        <w:trPr>
          <w:tblCellSpacing w:w="0" w:type="dxa"/>
        </w:trPr>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Ритуальная деятельность</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12.1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12.1 - Размещение кладбищ, крематориев и мест захоронения; размещение соответствующих культовых сооружений</w:t>
            </w:r>
          </w:p>
        </w:tc>
      </w:tr>
      <w:tr w:rsidR="00351546" w:rsidRPr="00351546" w:rsidTr="00351546">
        <w:trPr>
          <w:tblCellSpacing w:w="0" w:type="dxa"/>
        </w:trPr>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Земельные участки (территории) общего пользования</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12.0</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351546" w:rsidRPr="00351546" w:rsidTr="00351546">
        <w:trPr>
          <w:tblCellSpacing w:w="0" w:type="dxa"/>
        </w:trPr>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Религиозное использование</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3.7</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351546" w:rsidRPr="00351546" w:rsidTr="00351546">
        <w:trPr>
          <w:tblCellSpacing w:w="0" w:type="dxa"/>
        </w:trPr>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Историко-культурная деятельность</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9.3</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9.3 -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351546" w:rsidRPr="00351546" w:rsidTr="00351546">
        <w:trPr>
          <w:tblCellSpacing w:w="0" w:type="dxa"/>
        </w:trPr>
        <w:tc>
          <w:tcPr>
            <w:tcW w:w="997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Условно разрешенные виды использования</w:t>
            </w:r>
          </w:p>
        </w:tc>
      </w:tr>
      <w:tr w:rsidR="00351546" w:rsidRPr="00351546" w:rsidTr="00351546">
        <w:trPr>
          <w:tblCellSpacing w:w="0" w:type="dxa"/>
        </w:trPr>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5</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Специальная</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12.2</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12.2 - 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351546" w:rsidRPr="00351546" w:rsidTr="00351546">
        <w:trPr>
          <w:tblCellSpacing w:w="0" w:type="dxa"/>
        </w:trPr>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6</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Магазины</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4.4</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4.4 - Размещение объектов капитального строительства, предназначенных для продажи товаров, торговая площадь которых составляет до 5000 кв. м</w:t>
            </w:r>
          </w:p>
        </w:tc>
      </w:tr>
      <w:tr w:rsidR="00351546" w:rsidRPr="00351546" w:rsidTr="00351546">
        <w:trPr>
          <w:tblCellSpacing w:w="0" w:type="dxa"/>
        </w:trPr>
        <w:tc>
          <w:tcPr>
            <w:tcW w:w="997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Вспомогательные виды разрешённого использования,</w:t>
            </w:r>
            <w:r w:rsidRPr="00351546">
              <w:rPr>
                <w:rFonts w:ascii="Times New Roman" w:eastAsia="Times New Roman" w:hAnsi="Times New Roman"/>
                <w:sz w:val="18"/>
                <w:szCs w:val="18"/>
                <w:lang w:eastAsia="ru-RU"/>
              </w:rPr>
              <w:t> </w:t>
            </w:r>
            <w:r w:rsidRPr="00351546">
              <w:rPr>
                <w:rFonts w:ascii="Times New Roman" w:eastAsia="Times New Roman" w:hAnsi="Times New Roman"/>
                <w:b/>
                <w:bCs/>
                <w:sz w:val="18"/>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351546" w:rsidRPr="00351546" w:rsidTr="00351546">
        <w:trPr>
          <w:tblCellSpacing w:w="0" w:type="dxa"/>
        </w:trPr>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7</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Коммунальное обслуживание</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351546" w:rsidRPr="00351546" w:rsidTr="00351546">
        <w:trPr>
          <w:tblCellSpacing w:w="0" w:type="dxa"/>
        </w:trPr>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8</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Склады</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6.9</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xml:space="preserve">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w:t>
            </w:r>
            <w:r w:rsidRPr="00351546">
              <w:rPr>
                <w:rFonts w:ascii="Times New Roman" w:eastAsia="Times New Roman" w:hAnsi="Times New Roman"/>
                <w:sz w:val="18"/>
                <w:szCs w:val="18"/>
                <w:lang w:eastAsia="ru-RU"/>
              </w:rPr>
              <w:lastRenderedPageBreak/>
              <w:t>складов</w:t>
            </w:r>
          </w:p>
        </w:tc>
      </w:tr>
    </w:tbl>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lastRenderedPageBreak/>
        <w:t> </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 предельные (минимальные и (или) максимальные) размеры земельных участков, в том числе их площадь – не устанавливаются;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3) предельное количество этажей или предельную высоту зданий, строений, сооружений – не устанавливаются;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Ограничения использования земельных участков и объектов капитального строительства.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Ограничения использования для данной территориальной зоны установлены</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Главой 11 Настоящих правил.</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Статья 10.11 . Градостроительный регламент зоны рекреационного назначения.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Код обозначения зоны на карте (схеме)– Р1.</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Цель выделения зоны.</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tbl>
      <w:tblPr>
        <w:tblW w:w="98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75"/>
        <w:gridCol w:w="2265"/>
        <w:gridCol w:w="855"/>
        <w:gridCol w:w="6090"/>
      </w:tblGrid>
      <w:tr w:rsidR="00351546" w:rsidRPr="00351546" w:rsidTr="00351546">
        <w:trPr>
          <w:tblCellSpacing w:w="0" w:type="dxa"/>
        </w:trPr>
        <w:tc>
          <w:tcPr>
            <w:tcW w:w="988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Р1 - зона рекреационного назначения</w:t>
            </w:r>
          </w:p>
        </w:tc>
      </w:tr>
      <w:tr w:rsidR="00351546" w:rsidRPr="00351546" w:rsidTr="00351546">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 п/п</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Наименование вида разрешенного использования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Код</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Описание вида разрешенного использования</w:t>
            </w:r>
          </w:p>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земельного участка</w:t>
            </w:r>
          </w:p>
        </w:tc>
      </w:tr>
      <w:tr w:rsidR="00351546" w:rsidRPr="00351546" w:rsidTr="00351546">
        <w:trPr>
          <w:tblCellSpacing w:w="0" w:type="dxa"/>
        </w:trPr>
        <w:tc>
          <w:tcPr>
            <w:tcW w:w="988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Основные виды разрешенного использования</w:t>
            </w:r>
          </w:p>
        </w:tc>
      </w:tr>
      <w:tr w:rsidR="00351546" w:rsidRPr="00351546" w:rsidTr="00351546">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Спорт</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5.1</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5.1 -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351546" w:rsidRPr="00351546" w:rsidTr="00351546">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Туристическое обслуживание</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5.2.1</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5.2.1 - 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351546" w:rsidRPr="00351546" w:rsidTr="00351546">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Курортная деятельность</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9.2</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9.2 - 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351546" w:rsidRPr="00351546" w:rsidTr="00351546">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Санаторная деятельность</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9.2.1</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9.2.1 - Размещение санаториев и профилакториев,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r>
      <w:tr w:rsidR="00351546" w:rsidRPr="00351546" w:rsidTr="00351546">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5</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Гостиничное обслуживание</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4.7</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4.7 - 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351546" w:rsidRPr="00351546" w:rsidTr="00351546">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6</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Бытовое обслуживание</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3.3</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351546" w:rsidRPr="00351546" w:rsidTr="00351546">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7</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Культурное развитие</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3.6</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xml:space="preserve">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w:t>
            </w:r>
            <w:r w:rsidRPr="00351546">
              <w:rPr>
                <w:rFonts w:ascii="Times New Roman" w:eastAsia="Times New Roman" w:hAnsi="Times New Roman"/>
                <w:sz w:val="18"/>
                <w:szCs w:val="18"/>
                <w:lang w:eastAsia="ru-RU"/>
              </w:rPr>
              <w:lastRenderedPageBreak/>
              <w:t>размещения цирков, зверинцев, зоопарков, океанариумов</w:t>
            </w:r>
          </w:p>
        </w:tc>
      </w:tr>
      <w:tr w:rsidR="00351546" w:rsidRPr="00351546" w:rsidTr="00351546">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lastRenderedPageBreak/>
              <w:t>8</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Охота и рыбалка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5.3</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5.3 - 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351546" w:rsidRPr="00351546" w:rsidTr="00351546">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9</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Охрана природных территорий</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9.1</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9.1 - 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351546" w:rsidRPr="00351546" w:rsidTr="00351546">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10</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Деятельность по особой охране и изучению природы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9.0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9.0 - 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r>
      <w:tr w:rsidR="00351546" w:rsidRPr="00351546" w:rsidTr="00351546">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11</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Земельные участки (территории) общего пользования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351546" w:rsidRPr="00351546" w:rsidTr="00351546">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12</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Общественное питание</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4.6</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4.6 - Размещение объектов капитального строительства в целях устройства мест общественного питания (рестораны, кафе, столовые, закусочные, бары)</w:t>
            </w:r>
          </w:p>
        </w:tc>
      </w:tr>
      <w:tr w:rsidR="00351546" w:rsidRPr="00351546" w:rsidTr="00351546">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13</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Магазины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4.4</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4.4 - Размещение объектов капитального строительства, предназначенных для продажи товаров, торговая площадь которых составляет до 5000 кв. м</w:t>
            </w:r>
          </w:p>
        </w:tc>
      </w:tr>
      <w:tr w:rsidR="00351546" w:rsidRPr="00351546" w:rsidTr="00351546">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14</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Культурное развитие</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3.6</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351546" w:rsidRPr="00351546" w:rsidTr="00351546">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15</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Общее пользование водными объектами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11.1</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11.1 - 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351546" w:rsidRPr="00351546" w:rsidTr="00351546">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16</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Специальное пользование водными объектами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11.2</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11.2 -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351546" w:rsidRPr="00351546" w:rsidTr="00351546">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17</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Гидротехнические сооружения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11.3</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351546" w:rsidRPr="00351546" w:rsidTr="00351546">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18</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Историко-культурная деятельность</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9.3</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9.3 -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351546" w:rsidRPr="00351546" w:rsidTr="00351546">
        <w:trPr>
          <w:tblCellSpacing w:w="0" w:type="dxa"/>
        </w:trPr>
        <w:tc>
          <w:tcPr>
            <w:tcW w:w="988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Условно разрешенные виды использования</w:t>
            </w:r>
          </w:p>
        </w:tc>
      </w:tr>
      <w:tr w:rsidR="00351546" w:rsidRPr="00351546" w:rsidTr="00351546">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19</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Деловое управление</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4.1</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xml:space="preserve">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w:t>
            </w:r>
            <w:r w:rsidRPr="00351546">
              <w:rPr>
                <w:rFonts w:ascii="Times New Roman" w:eastAsia="Times New Roman" w:hAnsi="Times New Roman"/>
                <w:sz w:val="18"/>
                <w:szCs w:val="18"/>
                <w:lang w:eastAsia="ru-RU"/>
              </w:rPr>
              <w:lastRenderedPageBreak/>
              <w:t>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351546" w:rsidRPr="00351546" w:rsidTr="00351546">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lastRenderedPageBreak/>
              <w:t>20</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Религиозное использование</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3.7</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351546" w:rsidRPr="00351546" w:rsidTr="00351546">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21</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Связь</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6.8</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351546" w:rsidRPr="00351546" w:rsidTr="00351546">
        <w:trPr>
          <w:tblCellSpacing w:w="0" w:type="dxa"/>
        </w:trPr>
        <w:tc>
          <w:tcPr>
            <w:tcW w:w="988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Вспомогательные виды разрешённого использования,</w:t>
            </w:r>
            <w:r w:rsidRPr="00351546">
              <w:rPr>
                <w:rFonts w:ascii="Times New Roman" w:eastAsia="Times New Roman" w:hAnsi="Times New Roman"/>
                <w:sz w:val="18"/>
                <w:szCs w:val="18"/>
                <w:lang w:eastAsia="ru-RU"/>
              </w:rPr>
              <w:t> </w:t>
            </w:r>
            <w:r w:rsidRPr="00351546">
              <w:rPr>
                <w:rFonts w:ascii="Times New Roman" w:eastAsia="Times New Roman" w:hAnsi="Times New Roman"/>
                <w:b/>
                <w:bCs/>
                <w:sz w:val="18"/>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351546" w:rsidRPr="00351546" w:rsidTr="00351546">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22</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Коммунальное обслуживание</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3.1</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351546" w:rsidRPr="00351546" w:rsidTr="00351546">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23</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Склады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6.9</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 предельные (минимальные и (или) максимальные) размеры земельных участков, в том числе их площадь – не устанавливаются;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3) предельное количество этажей или предельную высоту зданий, строений, сооружений – не устанавливаются;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Ограничения использования земельных участков и объектов капитального строительства.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Ограничения использования для данной территориальной зоны установлены</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Главой 11 Настоящих правил.</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                        Статья 10.12.     Градостроительный регламент  зоны  земель  лесного фонда                                                      </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Цель выделения зоны - </w:t>
      </w:r>
      <w:r w:rsidRPr="00351546">
        <w:rPr>
          <w:rFonts w:ascii="Tahoma" w:eastAsia="Times New Roman" w:hAnsi="Tahoma" w:cs="Tahoma"/>
          <w:color w:val="000000"/>
          <w:sz w:val="18"/>
          <w:szCs w:val="18"/>
          <w:lang w:eastAsia="ru-RU"/>
        </w:rPr>
        <w:t> сохранение отдельных естественных качеств окружающей природной среды путем ограничения хозяйственной деятельности .</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         Индекс зоны : Р – 2 -  Зона  земель  лесного  фонда.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Градостроительные регламенты не устанавливаются для земель лесного фонда.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w:t>
      </w:r>
      <w:r w:rsidRPr="00351546">
        <w:rPr>
          <w:rFonts w:ascii="Tahoma" w:eastAsia="Times New Roman" w:hAnsi="Tahoma" w:cs="Tahoma"/>
          <w:color w:val="000000"/>
          <w:sz w:val="18"/>
          <w:szCs w:val="18"/>
          <w:lang w:eastAsia="ru-RU"/>
        </w:rPr>
        <w:lastRenderedPageBreak/>
        <w:t>зон и территорий опережающего социально-экономического развития. (в ред. Федеральных законов от 22.07.2005 № 117-ФЗ, от 31.12.2005 № 210-ФЗ, от 03.06.2006 № 73-ФЗ, от 14.07.2008 № 118-ФЗ, от 31.12.2014 № 519-ФЗ).</w:t>
      </w:r>
    </w:p>
    <w:p w:rsidR="00351546" w:rsidRPr="00351546" w:rsidRDefault="00351546" w:rsidP="00351546">
      <w:pPr>
        <w:shd w:val="clear" w:color="auto" w:fill="EEEEEE"/>
        <w:spacing w:before="75" w:after="75"/>
        <w:jc w:val="center"/>
        <w:outlineLvl w:val="2"/>
        <w:rPr>
          <w:rFonts w:ascii="Tahoma" w:eastAsia="Times New Roman" w:hAnsi="Tahoma" w:cs="Tahoma"/>
          <w:b/>
          <w:bCs/>
          <w:color w:val="000000"/>
          <w:sz w:val="24"/>
          <w:szCs w:val="24"/>
          <w:lang w:eastAsia="ru-RU"/>
        </w:rPr>
      </w:pPr>
      <w:r w:rsidRPr="00351546">
        <w:rPr>
          <w:rFonts w:ascii="Tahoma" w:eastAsia="Times New Roman" w:hAnsi="Tahoma" w:cs="Tahoma"/>
          <w:b/>
          <w:bCs/>
          <w:color w:val="000000"/>
          <w:sz w:val="24"/>
          <w:szCs w:val="24"/>
          <w:lang w:eastAsia="ru-RU"/>
        </w:rPr>
        <w:t>Глава 11. Ограничения использования земельных участков и объектов капитального строительства.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Статья 11.1. Ограничения использования земельных участков и объектов капитального строительства.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11.1.1. Зоны с особыми условиями использования территорий отображены на схеме границ зон с особыми условиями использования территорий сельского поселения.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11.1.2. Устанавливаются следующие виды ограничений:</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ограничения использования земельных участков и объектов капитального строительства в границах санитарно-защитных зон;</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ограничения использования земельных участков и объектов капитального строительства в водоохранных зонах водных объектов;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ограничения градостроительных изменений на территории прибрежной защитной полосы;</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ограничения использования земельных участков с существующим и прогнозируемым высоким стоянием уровня грунтовых вод;</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ограничения градостроительных изменений на территории зон охраны естественных ландшафтов;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ограничения градостроительных изменений на территории объектов культурного наследия;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ограничения использования земельных участков и объектов капитального строительства на территории коммуникационных коридоров.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11.1.3. В пределах границ зон ограничений градостроительные регламенты, установленные в части II настоящих Правил, применяются с учетом требований, предусмотренных главой 14 настоящих Правил.</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11.1.4. После утверждения проектов санитарно-защитных зон, зон санитарной охраны источников питьевого водоснабжения в настоящие Правила вносятся изменения в установленном порядке.</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Статья 11.2. Ограничения использования земельных участков и объектов капитального строительства в границах санитарно-защитных зон.</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11.2.1. На территории санитарных, защитных и санитарно-защитных зон (далее -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11.2.2. Содержание указанного режима определено в соответствии с СанПиН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11.2.3. В соответствии с указанным режимом вводятся следующие ограничения: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 на территории СЗЗ не допускается размещение:</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размещение жилой застройки, включая отдельные жилые дома;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размещение ландшафтно-рекреационных зон, зон отдыха, территорий курортов, санаториев и домов отдыха;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размещение территорий садоводческих товариществ и коттеджных застроек, коллективных или индивидуальных дачных и садово-огородных участков;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размещение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других территорий с нормируемыми показателями качества среды обитания.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2) в СЗЗ и на территории объектов других отраслей промышленности не допускается размещать:</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объекты пищевых отраслей промышленности;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оптовые склады продовольственного сырья и пищевых продуктов;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комплексы водопроводных сооружений для подготовки и хранения питьевой воды, которые могут повлиять на качество продукции;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3) в границах СЗЗ промышленного объекта или производства допускается: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размещение промышленных объектов или производств;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размещение нежилых помещения для дежурного аварийного персонала, помещения для пребывания работающих по вахтовому методу (не более двух недель);</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размещение зданий управлений, конструкторских бюро, зданий административного назначения, научно-исследовательских лабораторий);</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размещение поликлиник, спортивно-оздоровительных сооружений закрытого типа;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размещение бань, прачечных, объектов торговли и общественного питания, мотелей, гостиницы;</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lastRenderedPageBreak/>
        <w:t>- размещение гаражей, площадок и сооружений для хранения общественного и индивидуального транспорта, пожарных депо, автозаправочных станций, станций технического обслуживания автомобилей;</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размещение местных и транзитных коммуникаций, ЛЭП, электроподстанций, нефте- и газопроводов, артезианских скважин для технического водоснабжения, водоохлаждающих сооружений для подготовки технической воды, канализационных насосных станций, сооружений оборотного водоснабжения.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4) 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11.2.4. На территориях СЗЗ кладбищ, крематориев, зданий и сооружений похоронного назначения в соответствии с СанПиН 2.1.1279-03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11.2.5. 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11.2.6. Для автомагистралей, линий железнодорожного транспорта и линий инженерных сетей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 зоны санитарного разрыва (ЗСР).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Статья 11.3.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11.3.1. 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11.3.2. Принципиальное содержание указанного режима установлено СанПиН 2.1.4.1110-02 («Зоны санитарной охраны источников водоснабжения и водопроводов питьевого назначения»).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11.3.3. Каждый конкретный источник хозяйственно-питьевого водоснабжения должен иметь проекты зон санитарной охраны (ЗСО).</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11.3.4.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11.3.5. Определение границ поясов ЗСО подземных источников водоснабжения.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 границы первого пояса ЗСО подземного источника водоснабжения должны устанавливаться от одиночного водозабора (скважина, шахтный колодец, каптаж) или от крайних водозаборных сооружений группового водозабора на расстояниях:</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- 30 м – при использовании защищенных подземных вод;</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- 50 м – при использовании недостаточно защищенных подземных вод.</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2) в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3) границы второго пояса ЗСО определяются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(от 100 до 400 суток).</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4) границы третьего пояса ЗСО определяется гидродинамическими расчетами. Время движения химического загрязнения к водозабору должно быть больше расчетного (нормативный срок эксплуатации водозабора – 25 - 50 лет).</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11.3.6. Определение границ поясов ЗСО поверхностных источников водоснабжения.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 границы первого пояса ЗСО поверхностных источников устанавливается с учетом конкретных условий в следующих пределах:</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для водотоков: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вверх по течению – не менее 200 м от водозабора;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вниз по течению – не менее 100 м от водозабора;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по прилегающему к водозабору берегу – не менее 100 м от линии уреза воды летне-осенней межени;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в направлении к противоположному от водозабора берегу при ширине реки или канала менее 100 м. – вся акватория и противоположный берег шириной 50 м, при ширине реки или канала более 100 м. – полоса акватории шириной не менее 100 м;</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lastRenderedPageBreak/>
        <w:t>- для водоемов (водохранилища, озера, пруды)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2) границы второго пояса ЗСО поверхностных источников водоснабжения устанавливается: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на водотоке:</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должна быть удалена вверх по течению водозабора на столько, чтобы время пробега по основному водотоку и его притокам, было не менее 5 суток – для II и не менее 3-х суток – для III климатического района;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граница ниже по течению должна быть не менее 250 м от водозабора;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боковые границы от уреза воды должны быть расположены на расстоянии: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при равнинном рельефе местности – не менее 500 м;</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на водоемах:</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должны быть удалены по акватории во все стороны от водозабора на расстояние 3 км – при наличии нагонных ветров до 10% и 5 км – при наличии нагонных ветров более 10%;</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боковые границы должны быть удалены на расстояние:</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при равнинном рельефе местности - не менее 500 м;</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3) границы третьего пояса ЗСО поверхностных источников водоснабжения устанавливаются: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на водотоке:</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вверх и вниз по течению должны совпадают с границами второго пояса;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боковые границы должны проходить по линии водоразделов в пределах 3 - 5 километров, включая притоки;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на водоеме должны полностью совпадают с границами второго пояса.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11.3.7. Определение границ ЗСО водопроводных сооружений и водоводов.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 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2) граница первого пояса ЗСО водопроводных сооружений принимается на расстоянии: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от стен запасных и регулирующих емкостей, фильтров и контактных осветлителей - не менее 30 м;</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от водонапорных башен - не менее 10 м;</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от остальных помещений (отстойники, реагентное хозяйство, склад хлора, насосные станции и др.) - не менее 15 м.</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3) 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4) ширину санитарно-защитной полосы следует принимать по обе стороны от крайних линий водопровода: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при отсутствии грунтовых вод – не менее 10 м при диаметре водоводов до 1000 мм и не менее 20 м при диаметре водоводов более 1000 мм;</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при наличии грунтовых вод – не менее 50 м вне зависимости от диаметра водоводов.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11.3.8.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СанПиН 2.1.4.1110-02 «Зоны санитарной охраны источников водоснабжения и водопроводов питьевого назначения» и СНиП 2.04.02-84* «Водоснабжение. Наружные сети и сооружения».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Таблица. Регламенты использования территорий зон санитарной охраны источников водоснабжения</w:t>
      </w:r>
    </w:p>
    <w:tbl>
      <w:tblPr>
        <w:tblW w:w="21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448"/>
        <w:gridCol w:w="216"/>
        <w:gridCol w:w="9936"/>
      </w:tblGrid>
      <w:tr w:rsidR="00351546" w:rsidRPr="00351546" w:rsidTr="00351546">
        <w:trPr>
          <w:tblCellSpacing w:w="0" w:type="dxa"/>
        </w:trPr>
        <w:tc>
          <w:tcPr>
            <w:tcW w:w="2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Запрещается</w:t>
            </w:r>
          </w:p>
        </w:tc>
        <w:tc>
          <w:tcPr>
            <w:tcW w:w="23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Допускается</w:t>
            </w:r>
          </w:p>
        </w:tc>
      </w:tr>
      <w:tr w:rsidR="00351546" w:rsidRPr="00351546" w:rsidTr="00351546">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Подземные источники водоснабжения</w:t>
            </w:r>
          </w:p>
        </w:tc>
      </w:tr>
      <w:tr w:rsidR="00351546" w:rsidRPr="00351546" w:rsidTr="00351546">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i/>
                <w:iCs/>
                <w:sz w:val="18"/>
                <w:lang w:eastAsia="ru-RU"/>
              </w:rPr>
              <w:t>I  пояс  ЗСО</w:t>
            </w:r>
          </w:p>
        </w:tc>
      </w:tr>
      <w:tr w:rsidR="00351546" w:rsidRPr="00351546" w:rsidTr="00351546">
        <w:trPr>
          <w:tblCellSpacing w:w="0" w:type="dxa"/>
        </w:trPr>
        <w:tc>
          <w:tcPr>
            <w:tcW w:w="2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numPr>
                <w:ilvl w:val="0"/>
                <w:numId w:val="31"/>
              </w:numPr>
              <w:spacing w:before="75" w:after="75"/>
              <w:ind w:left="0" w:firstLine="300"/>
              <w:rPr>
                <w:rFonts w:ascii="Times New Roman" w:eastAsia="Times New Roman" w:hAnsi="Times New Roman"/>
                <w:sz w:val="24"/>
                <w:szCs w:val="24"/>
                <w:lang w:eastAsia="ru-RU"/>
              </w:rPr>
            </w:pPr>
            <w:r w:rsidRPr="00351546">
              <w:rPr>
                <w:rFonts w:ascii="Times New Roman" w:eastAsia="Times New Roman" w:hAnsi="Times New Roman"/>
                <w:sz w:val="24"/>
                <w:szCs w:val="24"/>
                <w:lang w:eastAsia="ru-RU"/>
              </w:rPr>
              <w:t>все виды строительства, не имеющие непосредственного отношения к эксплуатации, реконструкции и расширению водопроводных сооружений;</w:t>
            </w:r>
          </w:p>
          <w:p w:rsidR="00351546" w:rsidRPr="00351546" w:rsidRDefault="00351546" w:rsidP="00351546">
            <w:pPr>
              <w:numPr>
                <w:ilvl w:val="0"/>
                <w:numId w:val="31"/>
              </w:numPr>
              <w:spacing w:before="75" w:after="75"/>
              <w:ind w:left="0" w:firstLine="300"/>
              <w:rPr>
                <w:rFonts w:ascii="Times New Roman" w:eastAsia="Times New Roman" w:hAnsi="Times New Roman"/>
                <w:sz w:val="24"/>
                <w:szCs w:val="24"/>
                <w:lang w:eastAsia="ru-RU"/>
              </w:rPr>
            </w:pPr>
            <w:r w:rsidRPr="00351546">
              <w:rPr>
                <w:rFonts w:ascii="Times New Roman" w:eastAsia="Times New Roman" w:hAnsi="Times New Roman"/>
                <w:sz w:val="24"/>
                <w:szCs w:val="24"/>
                <w:lang w:eastAsia="ru-RU"/>
              </w:rPr>
              <w:t>размещение жилых и хозяйственно-бытовых зданий;</w:t>
            </w:r>
          </w:p>
          <w:p w:rsidR="00351546" w:rsidRPr="00351546" w:rsidRDefault="00351546" w:rsidP="00351546">
            <w:pPr>
              <w:numPr>
                <w:ilvl w:val="0"/>
                <w:numId w:val="31"/>
              </w:numPr>
              <w:spacing w:before="75" w:after="75"/>
              <w:ind w:left="0" w:firstLine="300"/>
              <w:rPr>
                <w:rFonts w:ascii="Times New Roman" w:eastAsia="Times New Roman" w:hAnsi="Times New Roman"/>
                <w:sz w:val="24"/>
                <w:szCs w:val="24"/>
                <w:lang w:eastAsia="ru-RU"/>
              </w:rPr>
            </w:pPr>
            <w:r w:rsidRPr="00351546">
              <w:rPr>
                <w:rFonts w:ascii="Times New Roman" w:eastAsia="Times New Roman" w:hAnsi="Times New Roman"/>
                <w:sz w:val="24"/>
                <w:szCs w:val="24"/>
                <w:lang w:eastAsia="ru-RU"/>
              </w:rPr>
              <w:t>проживание людей;</w:t>
            </w:r>
          </w:p>
          <w:p w:rsidR="00351546" w:rsidRPr="00351546" w:rsidRDefault="00351546" w:rsidP="00351546">
            <w:pPr>
              <w:numPr>
                <w:ilvl w:val="0"/>
                <w:numId w:val="31"/>
              </w:numPr>
              <w:spacing w:before="75" w:after="75"/>
              <w:ind w:left="0" w:firstLine="300"/>
              <w:rPr>
                <w:rFonts w:ascii="Times New Roman" w:eastAsia="Times New Roman" w:hAnsi="Times New Roman"/>
                <w:sz w:val="24"/>
                <w:szCs w:val="24"/>
                <w:lang w:eastAsia="ru-RU"/>
              </w:rPr>
            </w:pPr>
            <w:r w:rsidRPr="00351546">
              <w:rPr>
                <w:rFonts w:ascii="Times New Roman" w:eastAsia="Times New Roman" w:hAnsi="Times New Roman"/>
                <w:sz w:val="24"/>
                <w:szCs w:val="24"/>
                <w:lang w:eastAsia="ru-RU"/>
              </w:rPr>
              <w:t>посадка высокоствольных деревьев;</w:t>
            </w:r>
          </w:p>
          <w:p w:rsidR="00351546" w:rsidRPr="00351546" w:rsidRDefault="00351546" w:rsidP="00351546">
            <w:pPr>
              <w:numPr>
                <w:ilvl w:val="0"/>
                <w:numId w:val="31"/>
              </w:numPr>
              <w:spacing w:before="75" w:after="75"/>
              <w:ind w:left="0" w:firstLine="300"/>
              <w:rPr>
                <w:rFonts w:ascii="Times New Roman" w:eastAsia="Times New Roman" w:hAnsi="Times New Roman"/>
                <w:sz w:val="24"/>
                <w:szCs w:val="24"/>
                <w:lang w:eastAsia="ru-RU"/>
              </w:rPr>
            </w:pPr>
            <w:r w:rsidRPr="00351546">
              <w:rPr>
                <w:rFonts w:ascii="Times New Roman" w:eastAsia="Times New Roman" w:hAnsi="Times New Roman"/>
                <w:sz w:val="24"/>
                <w:szCs w:val="24"/>
                <w:lang w:eastAsia="ru-RU"/>
              </w:rPr>
              <w:t>применение ядохимикатов и удобрений.</w:t>
            </w:r>
          </w:p>
          <w:p w:rsidR="00351546" w:rsidRPr="00351546" w:rsidRDefault="00351546" w:rsidP="00351546">
            <w:pPr>
              <w:numPr>
                <w:ilvl w:val="0"/>
                <w:numId w:val="31"/>
              </w:numPr>
              <w:spacing w:before="75" w:after="75"/>
              <w:ind w:left="0" w:firstLine="300"/>
              <w:rPr>
                <w:rFonts w:ascii="Times New Roman" w:eastAsia="Times New Roman" w:hAnsi="Times New Roman"/>
                <w:sz w:val="24"/>
                <w:szCs w:val="24"/>
                <w:lang w:eastAsia="ru-RU"/>
              </w:rPr>
            </w:pPr>
            <w:r w:rsidRPr="00351546">
              <w:rPr>
                <w:rFonts w:ascii="Times New Roman" w:eastAsia="Times New Roman" w:hAnsi="Times New Roman"/>
                <w:sz w:val="24"/>
                <w:szCs w:val="24"/>
                <w:lang w:eastAsia="ru-RU"/>
              </w:rPr>
              <w:t>ограждение и охрана;</w:t>
            </w:r>
          </w:p>
          <w:p w:rsidR="00351546" w:rsidRPr="00351546" w:rsidRDefault="00351546" w:rsidP="00351546">
            <w:pPr>
              <w:numPr>
                <w:ilvl w:val="0"/>
                <w:numId w:val="31"/>
              </w:numPr>
              <w:spacing w:before="75" w:after="75"/>
              <w:ind w:left="0" w:firstLine="300"/>
              <w:rPr>
                <w:rFonts w:ascii="Times New Roman" w:eastAsia="Times New Roman" w:hAnsi="Times New Roman"/>
                <w:sz w:val="24"/>
                <w:szCs w:val="24"/>
                <w:lang w:eastAsia="ru-RU"/>
              </w:rPr>
            </w:pPr>
            <w:r w:rsidRPr="00351546">
              <w:rPr>
                <w:rFonts w:ascii="Times New Roman" w:eastAsia="Times New Roman" w:hAnsi="Times New Roman"/>
                <w:sz w:val="24"/>
                <w:szCs w:val="24"/>
                <w:lang w:eastAsia="ru-RU"/>
              </w:rPr>
              <w:t>озеленение;</w:t>
            </w:r>
          </w:p>
          <w:p w:rsidR="00351546" w:rsidRPr="00351546" w:rsidRDefault="00351546" w:rsidP="00351546">
            <w:pPr>
              <w:numPr>
                <w:ilvl w:val="0"/>
                <w:numId w:val="31"/>
              </w:numPr>
              <w:spacing w:before="75" w:after="75"/>
              <w:ind w:left="0" w:firstLine="300"/>
              <w:rPr>
                <w:rFonts w:ascii="Times New Roman" w:eastAsia="Times New Roman" w:hAnsi="Times New Roman"/>
                <w:sz w:val="24"/>
                <w:szCs w:val="24"/>
                <w:lang w:eastAsia="ru-RU"/>
              </w:rPr>
            </w:pPr>
            <w:r w:rsidRPr="00351546">
              <w:rPr>
                <w:rFonts w:ascii="Times New Roman" w:eastAsia="Times New Roman" w:hAnsi="Times New Roman"/>
                <w:sz w:val="24"/>
                <w:szCs w:val="24"/>
                <w:lang w:eastAsia="ru-RU"/>
              </w:rPr>
              <w:t>отвод поверхностного стока за ее пределы;</w:t>
            </w:r>
          </w:p>
          <w:p w:rsidR="00351546" w:rsidRPr="00351546" w:rsidRDefault="00351546" w:rsidP="00351546">
            <w:pPr>
              <w:numPr>
                <w:ilvl w:val="0"/>
                <w:numId w:val="31"/>
              </w:numPr>
              <w:spacing w:before="75" w:after="75"/>
              <w:ind w:left="0" w:firstLine="300"/>
              <w:rPr>
                <w:rFonts w:ascii="Times New Roman" w:eastAsia="Times New Roman" w:hAnsi="Times New Roman"/>
                <w:sz w:val="24"/>
                <w:szCs w:val="24"/>
                <w:lang w:eastAsia="ru-RU"/>
              </w:rPr>
            </w:pPr>
            <w:r w:rsidRPr="00351546">
              <w:rPr>
                <w:rFonts w:ascii="Times New Roman" w:eastAsia="Times New Roman" w:hAnsi="Times New Roman"/>
                <w:sz w:val="24"/>
                <w:szCs w:val="24"/>
                <w:lang w:eastAsia="ru-RU"/>
              </w:rPr>
              <w:t>асфальтирование дорожек к сооружениям.</w:t>
            </w:r>
          </w:p>
        </w:tc>
        <w:tc>
          <w:tcPr>
            <w:tcW w:w="23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rPr>
                <w:rFonts w:ascii="Times New Roman" w:eastAsia="Times New Roman" w:hAnsi="Times New Roman"/>
                <w:sz w:val="24"/>
                <w:szCs w:val="24"/>
                <w:lang w:eastAsia="ru-RU"/>
              </w:rPr>
            </w:pPr>
            <w:r w:rsidRPr="00351546">
              <w:rPr>
                <w:rFonts w:ascii="Times New Roman" w:eastAsia="Times New Roman" w:hAnsi="Times New Roman"/>
                <w:sz w:val="24"/>
                <w:szCs w:val="24"/>
                <w:lang w:eastAsia="ru-RU"/>
              </w:rPr>
              <w:t> </w:t>
            </w:r>
          </w:p>
        </w:tc>
      </w:tr>
      <w:tr w:rsidR="00351546" w:rsidRPr="00351546" w:rsidTr="00351546">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i/>
                <w:iCs/>
                <w:sz w:val="18"/>
                <w:lang w:eastAsia="ru-RU"/>
              </w:rPr>
              <w:lastRenderedPageBreak/>
              <w:t>II  пояс ЗСО</w:t>
            </w:r>
          </w:p>
        </w:tc>
      </w:tr>
      <w:tr w:rsidR="00351546" w:rsidRPr="00351546" w:rsidTr="00351546">
        <w:trPr>
          <w:tblCellSpacing w:w="0" w:type="dxa"/>
        </w:trPr>
        <w:tc>
          <w:tcPr>
            <w:tcW w:w="27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numPr>
                <w:ilvl w:val="0"/>
                <w:numId w:val="32"/>
              </w:numPr>
              <w:spacing w:before="75" w:after="75"/>
              <w:ind w:left="0" w:firstLine="300"/>
              <w:rPr>
                <w:rFonts w:ascii="Times New Roman" w:eastAsia="Times New Roman" w:hAnsi="Times New Roman"/>
                <w:sz w:val="24"/>
                <w:szCs w:val="24"/>
                <w:lang w:eastAsia="ru-RU"/>
              </w:rPr>
            </w:pPr>
            <w:r w:rsidRPr="00351546">
              <w:rPr>
                <w:rFonts w:ascii="Times New Roman" w:eastAsia="Times New Roman" w:hAnsi="Times New Roman"/>
                <w:sz w:val="24"/>
                <w:szCs w:val="24"/>
                <w:lang w:eastAsia="ru-RU"/>
              </w:rPr>
              <w:t>закачка отработанных вод в подземные горизонты, подземное складирование твердых отходов и разработки недр земли;</w:t>
            </w:r>
          </w:p>
          <w:p w:rsidR="00351546" w:rsidRPr="00351546" w:rsidRDefault="00351546" w:rsidP="00351546">
            <w:pPr>
              <w:numPr>
                <w:ilvl w:val="0"/>
                <w:numId w:val="32"/>
              </w:numPr>
              <w:spacing w:before="75" w:after="75"/>
              <w:ind w:left="0" w:firstLine="300"/>
              <w:rPr>
                <w:rFonts w:ascii="Times New Roman" w:eastAsia="Times New Roman" w:hAnsi="Times New Roman"/>
                <w:sz w:val="24"/>
                <w:szCs w:val="24"/>
                <w:lang w:eastAsia="ru-RU"/>
              </w:rPr>
            </w:pPr>
            <w:r w:rsidRPr="00351546">
              <w:rPr>
                <w:rFonts w:ascii="Times New Roman" w:eastAsia="Times New Roman" w:hAnsi="Times New Roman"/>
                <w:sz w:val="24"/>
                <w:szCs w:val="24"/>
                <w:lang w:eastAsia="ru-RU"/>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351546" w:rsidRPr="00351546" w:rsidRDefault="00351546" w:rsidP="00351546">
            <w:pPr>
              <w:numPr>
                <w:ilvl w:val="0"/>
                <w:numId w:val="32"/>
              </w:numPr>
              <w:spacing w:before="75" w:after="75"/>
              <w:ind w:left="0" w:firstLine="300"/>
              <w:rPr>
                <w:rFonts w:ascii="Times New Roman" w:eastAsia="Times New Roman" w:hAnsi="Times New Roman"/>
                <w:sz w:val="24"/>
                <w:szCs w:val="24"/>
                <w:lang w:eastAsia="ru-RU"/>
              </w:rPr>
            </w:pPr>
            <w:r w:rsidRPr="00351546">
              <w:rPr>
                <w:rFonts w:ascii="Times New Roman" w:eastAsia="Times New Roman" w:hAnsi="Times New Roman"/>
                <w:sz w:val="24"/>
                <w:szCs w:val="24"/>
                <w:lang w:eastAsia="ru-RU"/>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351546" w:rsidRPr="00351546" w:rsidRDefault="00351546" w:rsidP="00351546">
            <w:pPr>
              <w:numPr>
                <w:ilvl w:val="0"/>
                <w:numId w:val="32"/>
              </w:numPr>
              <w:spacing w:before="75" w:after="75"/>
              <w:ind w:left="0" w:firstLine="300"/>
              <w:rPr>
                <w:rFonts w:ascii="Times New Roman" w:eastAsia="Times New Roman" w:hAnsi="Times New Roman"/>
                <w:sz w:val="24"/>
                <w:szCs w:val="24"/>
                <w:lang w:eastAsia="ru-RU"/>
              </w:rPr>
            </w:pPr>
            <w:r w:rsidRPr="00351546">
              <w:rPr>
                <w:rFonts w:ascii="Times New Roman" w:eastAsia="Times New Roman" w:hAnsi="Times New Roman"/>
                <w:sz w:val="24"/>
                <w:szCs w:val="24"/>
                <w:lang w:eastAsia="ru-RU"/>
              </w:rPr>
              <w:t>применение удобрений и ядохимикатов;</w:t>
            </w:r>
          </w:p>
          <w:p w:rsidR="00351546" w:rsidRPr="00351546" w:rsidRDefault="00351546" w:rsidP="00351546">
            <w:pPr>
              <w:numPr>
                <w:ilvl w:val="0"/>
                <w:numId w:val="32"/>
              </w:numPr>
              <w:spacing w:before="75" w:after="75"/>
              <w:ind w:left="0" w:firstLine="300"/>
              <w:rPr>
                <w:rFonts w:ascii="Times New Roman" w:eastAsia="Times New Roman" w:hAnsi="Times New Roman"/>
                <w:sz w:val="24"/>
                <w:szCs w:val="24"/>
                <w:lang w:eastAsia="ru-RU"/>
              </w:rPr>
            </w:pPr>
            <w:r w:rsidRPr="00351546">
              <w:rPr>
                <w:rFonts w:ascii="Times New Roman" w:eastAsia="Times New Roman" w:hAnsi="Times New Roman"/>
                <w:sz w:val="24"/>
                <w:szCs w:val="24"/>
                <w:lang w:eastAsia="ru-RU"/>
              </w:rPr>
              <w:t>рубка леса главного пользования и реконструкции.</w:t>
            </w:r>
          </w:p>
          <w:p w:rsidR="00351546" w:rsidRPr="00351546" w:rsidRDefault="00351546" w:rsidP="00351546">
            <w:pPr>
              <w:numPr>
                <w:ilvl w:val="0"/>
                <w:numId w:val="32"/>
              </w:numPr>
              <w:spacing w:before="75" w:after="75"/>
              <w:ind w:left="0" w:firstLine="300"/>
              <w:rPr>
                <w:rFonts w:ascii="Times New Roman" w:eastAsia="Times New Roman" w:hAnsi="Times New Roman"/>
                <w:sz w:val="24"/>
                <w:szCs w:val="24"/>
                <w:lang w:eastAsia="ru-RU"/>
              </w:rPr>
            </w:pPr>
            <w:r w:rsidRPr="00351546">
              <w:rPr>
                <w:rFonts w:ascii="Times New Roman" w:eastAsia="Times New Roman" w:hAnsi="Times New Roman"/>
                <w:sz w:val="24"/>
                <w:szCs w:val="24"/>
                <w:lang w:eastAsia="ru-RU"/>
              </w:rPr>
              <w:t>тампонирование или восстановление всех старых, бездействующих, дефектных или неправильно эксплуатируемых скважин;</w:t>
            </w:r>
          </w:p>
          <w:p w:rsidR="00351546" w:rsidRPr="00351546" w:rsidRDefault="00351546" w:rsidP="00351546">
            <w:pPr>
              <w:numPr>
                <w:ilvl w:val="0"/>
                <w:numId w:val="32"/>
              </w:numPr>
              <w:spacing w:before="75" w:after="75"/>
              <w:ind w:left="0" w:firstLine="300"/>
              <w:rPr>
                <w:rFonts w:ascii="Times New Roman" w:eastAsia="Times New Roman" w:hAnsi="Times New Roman"/>
                <w:sz w:val="24"/>
                <w:szCs w:val="24"/>
                <w:lang w:eastAsia="ru-RU"/>
              </w:rPr>
            </w:pPr>
            <w:r w:rsidRPr="00351546">
              <w:rPr>
                <w:rFonts w:ascii="Times New Roman" w:eastAsia="Times New Roman" w:hAnsi="Times New Roman"/>
                <w:sz w:val="24"/>
                <w:szCs w:val="24"/>
                <w:lang w:eastAsia="ru-RU"/>
              </w:rPr>
              <w:t>бурение новых скважин и новое строительство, имеющее непосредственное отношение к эксплуатации водопроводных сооружений;</w:t>
            </w:r>
          </w:p>
          <w:p w:rsidR="00351546" w:rsidRPr="00351546" w:rsidRDefault="00351546" w:rsidP="00351546">
            <w:pPr>
              <w:numPr>
                <w:ilvl w:val="0"/>
                <w:numId w:val="32"/>
              </w:numPr>
              <w:spacing w:before="75" w:after="75"/>
              <w:ind w:left="0" w:firstLine="300"/>
              <w:rPr>
                <w:rFonts w:ascii="Times New Roman" w:eastAsia="Times New Roman" w:hAnsi="Times New Roman"/>
                <w:sz w:val="24"/>
                <w:szCs w:val="24"/>
                <w:lang w:eastAsia="ru-RU"/>
              </w:rPr>
            </w:pPr>
            <w:r w:rsidRPr="00351546">
              <w:rPr>
                <w:rFonts w:ascii="Times New Roman" w:eastAsia="Times New Roman" w:hAnsi="Times New Roman"/>
                <w:sz w:val="24"/>
                <w:szCs w:val="24"/>
                <w:lang w:eastAsia="ru-RU"/>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c>
          <w:tcPr>
            <w:tcW w:w="2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rPr>
                <w:rFonts w:ascii="Times New Roman" w:eastAsia="Times New Roman" w:hAnsi="Times New Roman"/>
                <w:sz w:val="24"/>
                <w:szCs w:val="24"/>
                <w:lang w:eastAsia="ru-RU"/>
              </w:rPr>
            </w:pPr>
            <w:r w:rsidRPr="00351546">
              <w:rPr>
                <w:rFonts w:ascii="Times New Roman" w:eastAsia="Times New Roman" w:hAnsi="Times New Roman"/>
                <w:sz w:val="24"/>
                <w:szCs w:val="24"/>
                <w:lang w:eastAsia="ru-RU"/>
              </w:rPr>
              <w:t> </w:t>
            </w:r>
          </w:p>
        </w:tc>
      </w:tr>
      <w:tr w:rsidR="00351546" w:rsidRPr="00351546" w:rsidTr="00351546">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i/>
                <w:iCs/>
                <w:sz w:val="18"/>
                <w:lang w:eastAsia="ru-RU"/>
              </w:rPr>
              <w:t>III  пояс ЗСО</w:t>
            </w:r>
          </w:p>
        </w:tc>
      </w:tr>
      <w:tr w:rsidR="00351546" w:rsidRPr="00351546" w:rsidTr="00351546">
        <w:trPr>
          <w:tblCellSpacing w:w="0" w:type="dxa"/>
        </w:trPr>
        <w:tc>
          <w:tcPr>
            <w:tcW w:w="2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numPr>
                <w:ilvl w:val="0"/>
                <w:numId w:val="33"/>
              </w:numPr>
              <w:spacing w:before="75" w:after="75"/>
              <w:ind w:left="0" w:firstLine="300"/>
              <w:rPr>
                <w:rFonts w:ascii="Times New Roman" w:eastAsia="Times New Roman" w:hAnsi="Times New Roman"/>
                <w:sz w:val="24"/>
                <w:szCs w:val="24"/>
                <w:lang w:eastAsia="ru-RU"/>
              </w:rPr>
            </w:pPr>
            <w:r w:rsidRPr="00351546">
              <w:rPr>
                <w:rFonts w:ascii="Times New Roman" w:eastAsia="Times New Roman" w:hAnsi="Times New Roman"/>
                <w:sz w:val="24"/>
                <w:szCs w:val="24"/>
                <w:lang w:eastAsia="ru-RU"/>
              </w:rPr>
              <w:t>закачка отработанных вод в подземные горизонты, подземное складирования твердых отходов и разработки недр земли;</w:t>
            </w:r>
          </w:p>
          <w:p w:rsidR="00351546" w:rsidRPr="00351546" w:rsidRDefault="00351546" w:rsidP="00351546">
            <w:pPr>
              <w:numPr>
                <w:ilvl w:val="0"/>
                <w:numId w:val="33"/>
              </w:numPr>
              <w:spacing w:before="75" w:after="75"/>
              <w:ind w:left="0" w:firstLine="300"/>
              <w:rPr>
                <w:rFonts w:ascii="Times New Roman" w:eastAsia="Times New Roman" w:hAnsi="Times New Roman"/>
                <w:sz w:val="24"/>
                <w:szCs w:val="24"/>
                <w:lang w:eastAsia="ru-RU"/>
              </w:rPr>
            </w:pPr>
            <w:r w:rsidRPr="00351546">
              <w:rPr>
                <w:rFonts w:ascii="Times New Roman" w:eastAsia="Times New Roman" w:hAnsi="Times New Roman"/>
                <w:sz w:val="24"/>
                <w:szCs w:val="24"/>
                <w:lang w:eastAsia="ru-RU"/>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p w:rsidR="00351546" w:rsidRPr="00351546" w:rsidRDefault="00351546" w:rsidP="00351546">
            <w:pPr>
              <w:numPr>
                <w:ilvl w:val="0"/>
                <w:numId w:val="33"/>
              </w:numPr>
              <w:spacing w:before="75" w:after="75"/>
              <w:ind w:left="0" w:firstLine="300"/>
              <w:rPr>
                <w:rFonts w:ascii="Times New Roman" w:eastAsia="Times New Roman" w:hAnsi="Times New Roman"/>
                <w:sz w:val="24"/>
                <w:szCs w:val="24"/>
                <w:lang w:eastAsia="ru-RU"/>
              </w:rPr>
            </w:pPr>
            <w:r w:rsidRPr="00351546">
              <w:rPr>
                <w:rFonts w:ascii="Times New Roman" w:eastAsia="Times New Roman" w:hAnsi="Times New Roman"/>
                <w:sz w:val="24"/>
                <w:szCs w:val="24"/>
                <w:lang w:eastAsia="ru-RU"/>
              </w:rPr>
              <w:t>тампонирование или восстановление всех старых, бездействующих, дефектных или неправильно эксплуатируемых скважин;</w:t>
            </w:r>
          </w:p>
          <w:p w:rsidR="00351546" w:rsidRPr="00351546" w:rsidRDefault="00351546" w:rsidP="00351546">
            <w:pPr>
              <w:numPr>
                <w:ilvl w:val="0"/>
                <w:numId w:val="33"/>
              </w:numPr>
              <w:spacing w:before="75" w:after="75"/>
              <w:ind w:left="0" w:firstLine="300"/>
              <w:rPr>
                <w:rFonts w:ascii="Times New Roman" w:eastAsia="Times New Roman" w:hAnsi="Times New Roman"/>
                <w:sz w:val="24"/>
                <w:szCs w:val="24"/>
                <w:lang w:eastAsia="ru-RU"/>
              </w:rPr>
            </w:pPr>
            <w:r w:rsidRPr="00351546">
              <w:rPr>
                <w:rFonts w:ascii="Times New Roman" w:eastAsia="Times New Roman" w:hAnsi="Times New Roman"/>
                <w:sz w:val="24"/>
                <w:szCs w:val="24"/>
                <w:lang w:eastAsia="ru-RU"/>
              </w:rPr>
              <w:t>бурение новых скважин и новое строительство, имеющее непосредственное отношение к эксплуатации водопроводных сооружений.</w:t>
            </w:r>
          </w:p>
        </w:tc>
        <w:tc>
          <w:tcPr>
            <w:tcW w:w="23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rPr>
                <w:rFonts w:ascii="Times New Roman" w:eastAsia="Times New Roman" w:hAnsi="Times New Roman"/>
                <w:sz w:val="24"/>
                <w:szCs w:val="24"/>
                <w:lang w:eastAsia="ru-RU"/>
              </w:rPr>
            </w:pPr>
            <w:r w:rsidRPr="00351546">
              <w:rPr>
                <w:rFonts w:ascii="Times New Roman" w:eastAsia="Times New Roman" w:hAnsi="Times New Roman"/>
                <w:sz w:val="24"/>
                <w:szCs w:val="24"/>
                <w:lang w:eastAsia="ru-RU"/>
              </w:rPr>
              <w:t> </w:t>
            </w:r>
          </w:p>
        </w:tc>
      </w:tr>
      <w:tr w:rsidR="00351546" w:rsidRPr="00351546" w:rsidTr="00351546">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Поверхностные источники водоснабжения</w:t>
            </w:r>
          </w:p>
        </w:tc>
      </w:tr>
      <w:tr w:rsidR="00351546" w:rsidRPr="00351546" w:rsidTr="00351546">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i/>
                <w:iCs/>
                <w:sz w:val="18"/>
                <w:lang w:eastAsia="ru-RU"/>
              </w:rPr>
              <w:t>I  пояс  ЗСО</w:t>
            </w:r>
          </w:p>
        </w:tc>
      </w:tr>
      <w:tr w:rsidR="00351546" w:rsidRPr="00351546" w:rsidTr="00351546">
        <w:trPr>
          <w:tblCellSpacing w:w="0" w:type="dxa"/>
        </w:trPr>
        <w:tc>
          <w:tcPr>
            <w:tcW w:w="2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numPr>
                <w:ilvl w:val="0"/>
                <w:numId w:val="34"/>
              </w:numPr>
              <w:spacing w:before="75" w:after="75"/>
              <w:ind w:left="0" w:firstLine="300"/>
              <w:rPr>
                <w:rFonts w:ascii="Times New Roman" w:eastAsia="Times New Roman" w:hAnsi="Times New Roman"/>
                <w:sz w:val="24"/>
                <w:szCs w:val="24"/>
                <w:lang w:eastAsia="ru-RU"/>
              </w:rPr>
            </w:pPr>
            <w:r w:rsidRPr="00351546">
              <w:rPr>
                <w:rFonts w:ascii="Times New Roman" w:eastAsia="Times New Roman" w:hAnsi="Times New Roman"/>
                <w:sz w:val="24"/>
                <w:szCs w:val="24"/>
                <w:lang w:eastAsia="ru-RU"/>
              </w:rPr>
              <w:t>все виды строительства, не имеющие непосредственного отношения к эксплуатации, реконструкции и расширению водопроводных сооружений;</w:t>
            </w:r>
          </w:p>
          <w:p w:rsidR="00351546" w:rsidRPr="00351546" w:rsidRDefault="00351546" w:rsidP="00351546">
            <w:pPr>
              <w:numPr>
                <w:ilvl w:val="0"/>
                <w:numId w:val="34"/>
              </w:numPr>
              <w:spacing w:before="75" w:after="75"/>
              <w:ind w:left="0" w:firstLine="300"/>
              <w:rPr>
                <w:rFonts w:ascii="Times New Roman" w:eastAsia="Times New Roman" w:hAnsi="Times New Roman"/>
                <w:sz w:val="24"/>
                <w:szCs w:val="24"/>
                <w:lang w:eastAsia="ru-RU"/>
              </w:rPr>
            </w:pPr>
            <w:r w:rsidRPr="00351546">
              <w:rPr>
                <w:rFonts w:ascii="Times New Roman" w:eastAsia="Times New Roman" w:hAnsi="Times New Roman"/>
                <w:sz w:val="24"/>
                <w:szCs w:val="24"/>
                <w:lang w:eastAsia="ru-RU"/>
              </w:rPr>
              <w:t>размещение жилых и хозяйственно-бытовых зданий;</w:t>
            </w:r>
          </w:p>
          <w:p w:rsidR="00351546" w:rsidRPr="00351546" w:rsidRDefault="00351546" w:rsidP="00351546">
            <w:pPr>
              <w:numPr>
                <w:ilvl w:val="0"/>
                <w:numId w:val="34"/>
              </w:numPr>
              <w:spacing w:before="75" w:after="75"/>
              <w:ind w:left="0" w:firstLine="300"/>
              <w:rPr>
                <w:rFonts w:ascii="Times New Roman" w:eastAsia="Times New Roman" w:hAnsi="Times New Roman"/>
                <w:sz w:val="24"/>
                <w:szCs w:val="24"/>
                <w:lang w:eastAsia="ru-RU"/>
              </w:rPr>
            </w:pPr>
            <w:r w:rsidRPr="00351546">
              <w:rPr>
                <w:rFonts w:ascii="Times New Roman" w:eastAsia="Times New Roman" w:hAnsi="Times New Roman"/>
                <w:sz w:val="24"/>
                <w:szCs w:val="24"/>
                <w:lang w:eastAsia="ru-RU"/>
              </w:rPr>
              <w:t>проживание людей;</w:t>
            </w:r>
          </w:p>
          <w:p w:rsidR="00351546" w:rsidRPr="00351546" w:rsidRDefault="00351546" w:rsidP="00351546">
            <w:pPr>
              <w:numPr>
                <w:ilvl w:val="0"/>
                <w:numId w:val="34"/>
              </w:numPr>
              <w:spacing w:before="75" w:after="75"/>
              <w:ind w:left="0" w:firstLine="300"/>
              <w:rPr>
                <w:rFonts w:ascii="Times New Roman" w:eastAsia="Times New Roman" w:hAnsi="Times New Roman"/>
                <w:sz w:val="24"/>
                <w:szCs w:val="24"/>
                <w:lang w:eastAsia="ru-RU"/>
              </w:rPr>
            </w:pPr>
            <w:r w:rsidRPr="00351546">
              <w:rPr>
                <w:rFonts w:ascii="Times New Roman" w:eastAsia="Times New Roman" w:hAnsi="Times New Roman"/>
                <w:sz w:val="24"/>
                <w:szCs w:val="24"/>
                <w:lang w:eastAsia="ru-RU"/>
              </w:rPr>
              <w:t>посадка высокоствольных деревьев;</w:t>
            </w:r>
          </w:p>
          <w:p w:rsidR="00351546" w:rsidRPr="00351546" w:rsidRDefault="00351546" w:rsidP="00351546">
            <w:pPr>
              <w:numPr>
                <w:ilvl w:val="0"/>
                <w:numId w:val="34"/>
              </w:numPr>
              <w:spacing w:before="75" w:after="75"/>
              <w:ind w:left="0" w:firstLine="300"/>
              <w:rPr>
                <w:rFonts w:ascii="Times New Roman" w:eastAsia="Times New Roman" w:hAnsi="Times New Roman"/>
                <w:sz w:val="24"/>
                <w:szCs w:val="24"/>
                <w:lang w:eastAsia="ru-RU"/>
              </w:rPr>
            </w:pPr>
            <w:r w:rsidRPr="00351546">
              <w:rPr>
                <w:rFonts w:ascii="Times New Roman" w:eastAsia="Times New Roman" w:hAnsi="Times New Roman"/>
                <w:sz w:val="24"/>
                <w:szCs w:val="24"/>
                <w:lang w:eastAsia="ru-RU"/>
              </w:rPr>
              <w:t>применение ядохимикатов и удобрений;</w:t>
            </w:r>
          </w:p>
          <w:p w:rsidR="00351546" w:rsidRPr="00351546" w:rsidRDefault="00351546" w:rsidP="00351546">
            <w:pPr>
              <w:numPr>
                <w:ilvl w:val="0"/>
                <w:numId w:val="34"/>
              </w:numPr>
              <w:spacing w:before="75" w:after="75"/>
              <w:ind w:left="0" w:firstLine="300"/>
              <w:rPr>
                <w:rFonts w:ascii="Times New Roman" w:eastAsia="Times New Roman" w:hAnsi="Times New Roman"/>
                <w:sz w:val="24"/>
                <w:szCs w:val="24"/>
                <w:lang w:eastAsia="ru-RU"/>
              </w:rPr>
            </w:pPr>
            <w:r w:rsidRPr="00351546">
              <w:rPr>
                <w:rFonts w:ascii="Times New Roman" w:eastAsia="Times New Roman" w:hAnsi="Times New Roman"/>
                <w:sz w:val="24"/>
                <w:szCs w:val="24"/>
                <w:lang w:eastAsia="ru-RU"/>
              </w:rP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351546" w:rsidRPr="00351546" w:rsidRDefault="00351546" w:rsidP="00351546">
            <w:pPr>
              <w:numPr>
                <w:ilvl w:val="0"/>
                <w:numId w:val="34"/>
              </w:numPr>
              <w:spacing w:before="75" w:after="75"/>
              <w:ind w:left="0" w:firstLine="300"/>
              <w:rPr>
                <w:rFonts w:ascii="Times New Roman" w:eastAsia="Times New Roman" w:hAnsi="Times New Roman"/>
                <w:sz w:val="24"/>
                <w:szCs w:val="24"/>
                <w:lang w:eastAsia="ru-RU"/>
              </w:rPr>
            </w:pPr>
            <w:r w:rsidRPr="00351546">
              <w:rPr>
                <w:rFonts w:ascii="Times New Roman" w:eastAsia="Times New Roman" w:hAnsi="Times New Roman"/>
                <w:sz w:val="24"/>
                <w:szCs w:val="24"/>
                <w:lang w:eastAsia="ru-RU"/>
              </w:rPr>
              <w:t>ограждение и охрана;</w:t>
            </w:r>
          </w:p>
          <w:p w:rsidR="00351546" w:rsidRPr="00351546" w:rsidRDefault="00351546" w:rsidP="00351546">
            <w:pPr>
              <w:numPr>
                <w:ilvl w:val="0"/>
                <w:numId w:val="34"/>
              </w:numPr>
              <w:spacing w:before="75" w:after="75"/>
              <w:ind w:left="0" w:firstLine="300"/>
              <w:rPr>
                <w:rFonts w:ascii="Times New Roman" w:eastAsia="Times New Roman" w:hAnsi="Times New Roman"/>
                <w:sz w:val="24"/>
                <w:szCs w:val="24"/>
                <w:lang w:eastAsia="ru-RU"/>
              </w:rPr>
            </w:pPr>
            <w:r w:rsidRPr="00351546">
              <w:rPr>
                <w:rFonts w:ascii="Times New Roman" w:eastAsia="Times New Roman" w:hAnsi="Times New Roman"/>
                <w:sz w:val="24"/>
                <w:szCs w:val="24"/>
                <w:lang w:eastAsia="ru-RU"/>
              </w:rPr>
              <w:t>озеленение;</w:t>
            </w:r>
          </w:p>
          <w:p w:rsidR="00351546" w:rsidRPr="00351546" w:rsidRDefault="00351546" w:rsidP="00351546">
            <w:pPr>
              <w:numPr>
                <w:ilvl w:val="0"/>
                <w:numId w:val="34"/>
              </w:numPr>
              <w:spacing w:before="75" w:after="75"/>
              <w:ind w:left="0" w:firstLine="300"/>
              <w:rPr>
                <w:rFonts w:ascii="Times New Roman" w:eastAsia="Times New Roman" w:hAnsi="Times New Roman"/>
                <w:sz w:val="24"/>
                <w:szCs w:val="24"/>
                <w:lang w:eastAsia="ru-RU"/>
              </w:rPr>
            </w:pPr>
            <w:r w:rsidRPr="00351546">
              <w:rPr>
                <w:rFonts w:ascii="Times New Roman" w:eastAsia="Times New Roman" w:hAnsi="Times New Roman"/>
                <w:sz w:val="24"/>
                <w:szCs w:val="24"/>
                <w:lang w:eastAsia="ru-RU"/>
              </w:rPr>
              <w:t>отвод поверхностного стока за ее пределы;</w:t>
            </w:r>
          </w:p>
          <w:p w:rsidR="00351546" w:rsidRPr="00351546" w:rsidRDefault="00351546" w:rsidP="00351546">
            <w:pPr>
              <w:numPr>
                <w:ilvl w:val="0"/>
                <w:numId w:val="34"/>
              </w:numPr>
              <w:spacing w:before="75" w:after="75"/>
              <w:ind w:left="0" w:firstLine="300"/>
              <w:rPr>
                <w:rFonts w:ascii="Times New Roman" w:eastAsia="Times New Roman" w:hAnsi="Times New Roman"/>
                <w:sz w:val="24"/>
                <w:szCs w:val="24"/>
                <w:lang w:eastAsia="ru-RU"/>
              </w:rPr>
            </w:pPr>
            <w:r w:rsidRPr="00351546">
              <w:rPr>
                <w:rFonts w:ascii="Times New Roman" w:eastAsia="Times New Roman" w:hAnsi="Times New Roman"/>
                <w:sz w:val="24"/>
                <w:szCs w:val="24"/>
                <w:lang w:eastAsia="ru-RU"/>
              </w:rPr>
              <w:t>асфальтирование дорожек к сооружениям;</w:t>
            </w:r>
          </w:p>
          <w:p w:rsidR="00351546" w:rsidRPr="00351546" w:rsidRDefault="00351546" w:rsidP="00351546">
            <w:pPr>
              <w:numPr>
                <w:ilvl w:val="0"/>
                <w:numId w:val="34"/>
              </w:numPr>
              <w:spacing w:before="75" w:after="75"/>
              <w:ind w:left="0" w:firstLine="300"/>
              <w:rPr>
                <w:rFonts w:ascii="Times New Roman" w:eastAsia="Times New Roman" w:hAnsi="Times New Roman"/>
                <w:sz w:val="24"/>
                <w:szCs w:val="24"/>
                <w:lang w:eastAsia="ru-RU"/>
              </w:rPr>
            </w:pPr>
            <w:r w:rsidRPr="00351546">
              <w:rPr>
                <w:rFonts w:ascii="Times New Roman" w:eastAsia="Times New Roman" w:hAnsi="Times New Roman"/>
                <w:sz w:val="24"/>
                <w:szCs w:val="24"/>
                <w:lang w:eastAsia="ru-RU"/>
              </w:rPr>
              <w:t>ограждение акватория буями и другими предупредительными знаками;</w:t>
            </w:r>
          </w:p>
          <w:p w:rsidR="00351546" w:rsidRPr="00351546" w:rsidRDefault="00351546" w:rsidP="00351546">
            <w:pPr>
              <w:numPr>
                <w:ilvl w:val="0"/>
                <w:numId w:val="34"/>
              </w:numPr>
              <w:spacing w:before="75" w:after="75"/>
              <w:ind w:left="0" w:firstLine="300"/>
              <w:rPr>
                <w:rFonts w:ascii="Times New Roman" w:eastAsia="Times New Roman" w:hAnsi="Times New Roman"/>
                <w:sz w:val="24"/>
                <w:szCs w:val="24"/>
                <w:lang w:eastAsia="ru-RU"/>
              </w:rPr>
            </w:pPr>
            <w:r w:rsidRPr="00351546">
              <w:rPr>
                <w:rFonts w:ascii="Times New Roman" w:eastAsia="Times New Roman" w:hAnsi="Times New Roman"/>
                <w:sz w:val="24"/>
                <w:szCs w:val="24"/>
                <w:lang w:eastAsia="ru-RU"/>
              </w:rPr>
              <w:t>на судоходных водоемах над водоприемником устанавливаются бакены с освещением.</w:t>
            </w:r>
          </w:p>
        </w:tc>
        <w:tc>
          <w:tcPr>
            <w:tcW w:w="23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rPr>
                <w:rFonts w:ascii="Times New Roman" w:eastAsia="Times New Roman" w:hAnsi="Times New Roman"/>
                <w:sz w:val="24"/>
                <w:szCs w:val="24"/>
                <w:lang w:eastAsia="ru-RU"/>
              </w:rPr>
            </w:pPr>
            <w:r w:rsidRPr="00351546">
              <w:rPr>
                <w:rFonts w:ascii="Times New Roman" w:eastAsia="Times New Roman" w:hAnsi="Times New Roman"/>
                <w:sz w:val="24"/>
                <w:szCs w:val="24"/>
                <w:lang w:eastAsia="ru-RU"/>
              </w:rPr>
              <w:t> </w:t>
            </w:r>
          </w:p>
        </w:tc>
      </w:tr>
      <w:tr w:rsidR="00351546" w:rsidRPr="00351546" w:rsidTr="00351546">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i/>
                <w:iCs/>
                <w:sz w:val="18"/>
                <w:lang w:eastAsia="ru-RU"/>
              </w:rPr>
              <w:lastRenderedPageBreak/>
              <w:t>II пояс ЗСО</w:t>
            </w:r>
          </w:p>
        </w:tc>
      </w:tr>
      <w:tr w:rsidR="00351546" w:rsidRPr="00351546" w:rsidTr="00351546">
        <w:trPr>
          <w:tblCellSpacing w:w="0" w:type="dxa"/>
        </w:trPr>
        <w:tc>
          <w:tcPr>
            <w:tcW w:w="2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numPr>
                <w:ilvl w:val="0"/>
                <w:numId w:val="35"/>
              </w:numPr>
              <w:spacing w:before="75" w:after="75"/>
              <w:ind w:left="0" w:firstLine="300"/>
              <w:rPr>
                <w:rFonts w:ascii="Times New Roman" w:eastAsia="Times New Roman" w:hAnsi="Times New Roman"/>
                <w:sz w:val="24"/>
                <w:szCs w:val="24"/>
                <w:lang w:eastAsia="ru-RU"/>
              </w:rPr>
            </w:pPr>
            <w:r w:rsidRPr="00351546">
              <w:rPr>
                <w:rFonts w:ascii="Times New Roman" w:eastAsia="Times New Roman" w:hAnsi="Times New Roman"/>
                <w:sz w:val="24"/>
                <w:szCs w:val="24"/>
                <w:lang w:eastAsia="ru-RU"/>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351546" w:rsidRPr="00351546" w:rsidRDefault="00351546" w:rsidP="00351546">
            <w:pPr>
              <w:numPr>
                <w:ilvl w:val="0"/>
                <w:numId w:val="35"/>
              </w:numPr>
              <w:spacing w:before="75" w:after="75"/>
              <w:ind w:left="0" w:firstLine="300"/>
              <w:rPr>
                <w:rFonts w:ascii="Times New Roman" w:eastAsia="Times New Roman" w:hAnsi="Times New Roman"/>
                <w:sz w:val="24"/>
                <w:szCs w:val="24"/>
                <w:lang w:eastAsia="ru-RU"/>
              </w:rPr>
            </w:pPr>
            <w:r w:rsidRPr="00351546">
              <w:rPr>
                <w:rFonts w:ascii="Times New Roman" w:eastAsia="Times New Roman" w:hAnsi="Times New Roman"/>
                <w:sz w:val="24"/>
                <w:szCs w:val="24"/>
                <w:lang w:eastAsia="ru-RU"/>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351546" w:rsidRPr="00351546" w:rsidRDefault="00351546" w:rsidP="00351546">
            <w:pPr>
              <w:numPr>
                <w:ilvl w:val="0"/>
                <w:numId w:val="35"/>
              </w:numPr>
              <w:spacing w:before="75" w:after="75"/>
              <w:ind w:left="0" w:firstLine="300"/>
              <w:rPr>
                <w:rFonts w:ascii="Times New Roman" w:eastAsia="Times New Roman" w:hAnsi="Times New Roman"/>
                <w:sz w:val="24"/>
                <w:szCs w:val="24"/>
                <w:lang w:eastAsia="ru-RU"/>
              </w:rPr>
            </w:pPr>
            <w:r w:rsidRPr="00351546">
              <w:rPr>
                <w:rFonts w:ascii="Times New Roman" w:eastAsia="Times New Roman" w:hAnsi="Times New Roman"/>
                <w:sz w:val="24"/>
                <w:szCs w:val="24"/>
                <w:lang w:eastAsia="ru-RU"/>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351546" w:rsidRPr="00351546" w:rsidRDefault="00351546" w:rsidP="00351546">
            <w:pPr>
              <w:numPr>
                <w:ilvl w:val="0"/>
                <w:numId w:val="35"/>
              </w:numPr>
              <w:spacing w:before="75" w:after="75"/>
              <w:ind w:left="0" w:firstLine="300"/>
              <w:rPr>
                <w:rFonts w:ascii="Times New Roman" w:eastAsia="Times New Roman" w:hAnsi="Times New Roman"/>
                <w:sz w:val="24"/>
                <w:szCs w:val="24"/>
                <w:lang w:eastAsia="ru-RU"/>
              </w:rPr>
            </w:pPr>
            <w:r w:rsidRPr="00351546">
              <w:rPr>
                <w:rFonts w:ascii="Times New Roman" w:eastAsia="Times New Roman" w:hAnsi="Times New Roman"/>
                <w:sz w:val="24"/>
                <w:szCs w:val="24"/>
                <w:lang w:eastAsia="ru-RU"/>
              </w:rPr>
              <w:t>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351546" w:rsidRPr="00351546" w:rsidRDefault="00351546" w:rsidP="00351546">
            <w:pPr>
              <w:numPr>
                <w:ilvl w:val="0"/>
                <w:numId w:val="35"/>
              </w:numPr>
              <w:spacing w:before="75" w:after="75"/>
              <w:ind w:left="0" w:firstLine="300"/>
              <w:rPr>
                <w:rFonts w:ascii="Times New Roman" w:eastAsia="Times New Roman" w:hAnsi="Times New Roman"/>
                <w:sz w:val="24"/>
                <w:szCs w:val="24"/>
                <w:lang w:eastAsia="ru-RU"/>
              </w:rPr>
            </w:pPr>
            <w:r w:rsidRPr="00351546">
              <w:rPr>
                <w:rFonts w:ascii="Times New Roman" w:eastAsia="Times New Roman" w:hAnsi="Times New Roman"/>
                <w:sz w:val="24"/>
                <w:szCs w:val="24"/>
                <w:lang w:eastAsia="ru-RU"/>
              </w:rPr>
              <w:t>сброс промышленных, сельскохозяйственных,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351546" w:rsidRPr="00351546" w:rsidRDefault="00351546" w:rsidP="00351546">
            <w:pPr>
              <w:numPr>
                <w:ilvl w:val="0"/>
                <w:numId w:val="35"/>
              </w:numPr>
              <w:spacing w:before="75" w:after="75"/>
              <w:ind w:left="0" w:firstLine="300"/>
              <w:rPr>
                <w:rFonts w:ascii="Times New Roman" w:eastAsia="Times New Roman" w:hAnsi="Times New Roman"/>
                <w:sz w:val="24"/>
                <w:szCs w:val="24"/>
                <w:lang w:eastAsia="ru-RU"/>
              </w:rPr>
            </w:pPr>
            <w:r w:rsidRPr="00351546">
              <w:rPr>
                <w:rFonts w:ascii="Times New Roman" w:eastAsia="Times New Roman" w:hAnsi="Times New Roman"/>
                <w:sz w:val="24"/>
                <w:szCs w:val="24"/>
                <w:lang w:eastAsia="ru-RU"/>
              </w:rPr>
              <w:t>рубка леса главного пользования и реконструкции.</w:t>
            </w:r>
          </w:p>
          <w:p w:rsidR="00351546" w:rsidRPr="00351546" w:rsidRDefault="00351546" w:rsidP="00351546">
            <w:pPr>
              <w:numPr>
                <w:ilvl w:val="0"/>
                <w:numId w:val="35"/>
              </w:numPr>
              <w:spacing w:before="75" w:after="75"/>
              <w:ind w:left="0" w:firstLine="300"/>
              <w:rPr>
                <w:rFonts w:ascii="Times New Roman" w:eastAsia="Times New Roman" w:hAnsi="Times New Roman"/>
                <w:sz w:val="24"/>
                <w:szCs w:val="24"/>
                <w:lang w:eastAsia="ru-RU"/>
              </w:rPr>
            </w:pPr>
            <w:r w:rsidRPr="00351546">
              <w:rPr>
                <w:rFonts w:ascii="Times New Roman" w:eastAsia="Times New Roman" w:hAnsi="Times New Roman"/>
                <w:sz w:val="24"/>
                <w:szCs w:val="24"/>
                <w:lang w:eastAsia="ru-RU"/>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351546" w:rsidRPr="00351546" w:rsidRDefault="00351546" w:rsidP="00351546">
            <w:pPr>
              <w:numPr>
                <w:ilvl w:val="0"/>
                <w:numId w:val="35"/>
              </w:numPr>
              <w:spacing w:before="75" w:after="75"/>
              <w:ind w:left="0" w:firstLine="300"/>
              <w:rPr>
                <w:rFonts w:ascii="Times New Roman" w:eastAsia="Times New Roman" w:hAnsi="Times New Roman"/>
                <w:sz w:val="24"/>
                <w:szCs w:val="24"/>
                <w:lang w:eastAsia="ru-RU"/>
              </w:rPr>
            </w:pPr>
            <w:r w:rsidRPr="00351546">
              <w:rPr>
                <w:rFonts w:ascii="Times New Roman" w:eastAsia="Times New Roman" w:hAnsi="Times New Roman"/>
                <w:sz w:val="24"/>
                <w:szCs w:val="24"/>
                <w:lang w:eastAsia="ru-RU"/>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351546" w:rsidRPr="00351546" w:rsidRDefault="00351546" w:rsidP="00351546">
            <w:pPr>
              <w:numPr>
                <w:ilvl w:val="0"/>
                <w:numId w:val="35"/>
              </w:numPr>
              <w:spacing w:before="75" w:after="75"/>
              <w:ind w:left="0" w:firstLine="300"/>
              <w:rPr>
                <w:rFonts w:ascii="Times New Roman" w:eastAsia="Times New Roman" w:hAnsi="Times New Roman"/>
                <w:sz w:val="24"/>
                <w:szCs w:val="24"/>
                <w:lang w:eastAsia="ru-RU"/>
              </w:rPr>
            </w:pPr>
            <w:r w:rsidRPr="00351546">
              <w:rPr>
                <w:rFonts w:ascii="Times New Roman" w:eastAsia="Times New Roman" w:hAnsi="Times New Roman"/>
                <w:sz w:val="24"/>
                <w:szCs w:val="24"/>
                <w:lang w:eastAsia="ru-RU"/>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351546" w:rsidRPr="00351546" w:rsidRDefault="00351546" w:rsidP="00351546">
            <w:pPr>
              <w:numPr>
                <w:ilvl w:val="0"/>
                <w:numId w:val="35"/>
              </w:numPr>
              <w:spacing w:before="75" w:after="75"/>
              <w:ind w:left="0" w:firstLine="300"/>
              <w:rPr>
                <w:rFonts w:ascii="Times New Roman" w:eastAsia="Times New Roman" w:hAnsi="Times New Roman"/>
                <w:sz w:val="24"/>
                <w:szCs w:val="24"/>
                <w:lang w:eastAsia="ru-RU"/>
              </w:rPr>
            </w:pPr>
            <w:r w:rsidRPr="00351546">
              <w:rPr>
                <w:rFonts w:ascii="Times New Roman" w:eastAsia="Times New Roman" w:hAnsi="Times New Roman"/>
                <w:sz w:val="24"/>
                <w:szCs w:val="24"/>
                <w:lang w:eastAsia="ru-RU"/>
              </w:rPr>
              <w:t>при наличии судоходства - оборудование на пристанях сливных станций и приемников для сбора твердых отходов;</w:t>
            </w:r>
          </w:p>
          <w:p w:rsidR="00351546" w:rsidRPr="00351546" w:rsidRDefault="00351546" w:rsidP="00351546">
            <w:pPr>
              <w:numPr>
                <w:ilvl w:val="0"/>
                <w:numId w:val="35"/>
              </w:numPr>
              <w:spacing w:before="75" w:after="75"/>
              <w:ind w:left="0" w:firstLine="300"/>
              <w:rPr>
                <w:rFonts w:ascii="Times New Roman" w:eastAsia="Times New Roman" w:hAnsi="Times New Roman"/>
                <w:sz w:val="24"/>
                <w:szCs w:val="24"/>
                <w:lang w:eastAsia="ru-RU"/>
              </w:rPr>
            </w:pPr>
            <w:r w:rsidRPr="00351546">
              <w:rPr>
                <w:rFonts w:ascii="Times New Roman" w:eastAsia="Times New Roman" w:hAnsi="Times New Roman"/>
                <w:sz w:val="24"/>
                <w:szCs w:val="24"/>
                <w:lang w:eastAsia="ru-RU"/>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351546" w:rsidRPr="00351546" w:rsidRDefault="00351546" w:rsidP="00351546">
            <w:pPr>
              <w:numPr>
                <w:ilvl w:val="0"/>
                <w:numId w:val="35"/>
              </w:numPr>
              <w:spacing w:before="75" w:after="75"/>
              <w:ind w:left="0" w:firstLine="300"/>
              <w:rPr>
                <w:rFonts w:ascii="Times New Roman" w:eastAsia="Times New Roman" w:hAnsi="Times New Roman"/>
                <w:sz w:val="24"/>
                <w:szCs w:val="24"/>
                <w:lang w:eastAsia="ru-RU"/>
              </w:rPr>
            </w:pPr>
            <w:r w:rsidRPr="00351546">
              <w:rPr>
                <w:rFonts w:ascii="Times New Roman" w:eastAsia="Times New Roman" w:hAnsi="Times New Roman"/>
                <w:sz w:val="24"/>
                <w:szCs w:val="24"/>
                <w:lang w:eastAsia="ru-RU"/>
              </w:rPr>
              <w:t>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rsidR="00351546" w:rsidRPr="00351546" w:rsidRDefault="00351546" w:rsidP="00351546">
            <w:pPr>
              <w:numPr>
                <w:ilvl w:val="0"/>
                <w:numId w:val="35"/>
              </w:numPr>
              <w:spacing w:before="75" w:after="75"/>
              <w:ind w:left="0" w:firstLine="300"/>
              <w:rPr>
                <w:rFonts w:ascii="Times New Roman" w:eastAsia="Times New Roman" w:hAnsi="Times New Roman"/>
                <w:sz w:val="24"/>
                <w:szCs w:val="24"/>
                <w:lang w:eastAsia="ru-RU"/>
              </w:rPr>
            </w:pPr>
            <w:r w:rsidRPr="00351546">
              <w:rPr>
                <w:rFonts w:ascii="Times New Roman" w:eastAsia="Times New Roman" w:hAnsi="Times New Roman"/>
                <w:sz w:val="24"/>
                <w:szCs w:val="24"/>
                <w:lang w:eastAsia="ru-RU"/>
              </w:rPr>
              <w:t>границы второго пояса ЗСО на пересечении дорог и пешеходных троп обозначаются столбами со специальными знаками.</w:t>
            </w:r>
          </w:p>
        </w:tc>
        <w:tc>
          <w:tcPr>
            <w:tcW w:w="23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rPr>
                <w:rFonts w:ascii="Times New Roman" w:eastAsia="Times New Roman" w:hAnsi="Times New Roman"/>
                <w:sz w:val="24"/>
                <w:szCs w:val="24"/>
                <w:lang w:eastAsia="ru-RU"/>
              </w:rPr>
            </w:pPr>
            <w:r w:rsidRPr="00351546">
              <w:rPr>
                <w:rFonts w:ascii="Times New Roman" w:eastAsia="Times New Roman" w:hAnsi="Times New Roman"/>
                <w:sz w:val="24"/>
                <w:szCs w:val="24"/>
                <w:lang w:eastAsia="ru-RU"/>
              </w:rPr>
              <w:t> </w:t>
            </w:r>
          </w:p>
        </w:tc>
      </w:tr>
      <w:tr w:rsidR="00351546" w:rsidRPr="00351546" w:rsidTr="00351546">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i/>
                <w:iCs/>
                <w:sz w:val="18"/>
                <w:lang w:eastAsia="ru-RU"/>
              </w:rPr>
              <w:t>III  пояс ЗСО</w:t>
            </w:r>
          </w:p>
        </w:tc>
      </w:tr>
      <w:tr w:rsidR="00351546" w:rsidRPr="00351546" w:rsidTr="00351546">
        <w:trPr>
          <w:tblCellSpacing w:w="0" w:type="dxa"/>
        </w:trPr>
        <w:tc>
          <w:tcPr>
            <w:tcW w:w="2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numPr>
                <w:ilvl w:val="0"/>
                <w:numId w:val="36"/>
              </w:numPr>
              <w:spacing w:before="75" w:after="75"/>
              <w:ind w:left="0" w:firstLine="300"/>
              <w:rPr>
                <w:rFonts w:ascii="Times New Roman" w:eastAsia="Times New Roman" w:hAnsi="Times New Roman"/>
                <w:sz w:val="24"/>
                <w:szCs w:val="24"/>
                <w:lang w:eastAsia="ru-RU"/>
              </w:rPr>
            </w:pPr>
            <w:r w:rsidRPr="00351546">
              <w:rPr>
                <w:rFonts w:ascii="Times New Roman" w:eastAsia="Times New Roman" w:hAnsi="Times New Roman"/>
                <w:sz w:val="24"/>
                <w:szCs w:val="24"/>
                <w:lang w:eastAsia="ru-RU"/>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351546" w:rsidRPr="00351546" w:rsidRDefault="00351546" w:rsidP="00351546">
            <w:pPr>
              <w:numPr>
                <w:ilvl w:val="0"/>
                <w:numId w:val="36"/>
              </w:numPr>
              <w:spacing w:before="75" w:after="75"/>
              <w:ind w:left="0" w:firstLine="300"/>
              <w:rPr>
                <w:rFonts w:ascii="Times New Roman" w:eastAsia="Times New Roman" w:hAnsi="Times New Roman"/>
                <w:sz w:val="24"/>
                <w:szCs w:val="24"/>
                <w:lang w:eastAsia="ru-RU"/>
              </w:rPr>
            </w:pPr>
            <w:r w:rsidRPr="00351546">
              <w:rPr>
                <w:rFonts w:ascii="Times New Roman" w:eastAsia="Times New Roman" w:hAnsi="Times New Roman"/>
                <w:sz w:val="24"/>
                <w:szCs w:val="24"/>
                <w:lang w:eastAsia="ru-RU"/>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351546" w:rsidRPr="00351546" w:rsidRDefault="00351546" w:rsidP="00351546">
            <w:pPr>
              <w:numPr>
                <w:ilvl w:val="0"/>
                <w:numId w:val="36"/>
              </w:numPr>
              <w:spacing w:before="75" w:after="75"/>
              <w:ind w:left="0" w:firstLine="300"/>
              <w:rPr>
                <w:rFonts w:ascii="Times New Roman" w:eastAsia="Times New Roman" w:hAnsi="Times New Roman"/>
                <w:sz w:val="24"/>
                <w:szCs w:val="24"/>
                <w:lang w:eastAsia="ru-RU"/>
              </w:rPr>
            </w:pPr>
            <w:r w:rsidRPr="00351546">
              <w:rPr>
                <w:rFonts w:ascii="Times New Roman" w:eastAsia="Times New Roman" w:hAnsi="Times New Roman"/>
                <w:sz w:val="24"/>
                <w:szCs w:val="24"/>
                <w:lang w:eastAsia="ru-RU"/>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351546" w:rsidRPr="00351546" w:rsidRDefault="00351546" w:rsidP="00351546">
            <w:pPr>
              <w:numPr>
                <w:ilvl w:val="0"/>
                <w:numId w:val="36"/>
              </w:numPr>
              <w:spacing w:before="75" w:after="75"/>
              <w:ind w:left="0" w:firstLine="300"/>
              <w:rPr>
                <w:rFonts w:ascii="Times New Roman" w:eastAsia="Times New Roman" w:hAnsi="Times New Roman"/>
                <w:sz w:val="24"/>
                <w:szCs w:val="24"/>
                <w:lang w:eastAsia="ru-RU"/>
              </w:rPr>
            </w:pPr>
            <w:r w:rsidRPr="00351546">
              <w:rPr>
                <w:rFonts w:ascii="Times New Roman" w:eastAsia="Times New Roman" w:hAnsi="Times New Roman"/>
                <w:sz w:val="24"/>
                <w:szCs w:val="24"/>
                <w:lang w:eastAsia="ru-RU"/>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351546" w:rsidRPr="00351546" w:rsidRDefault="00351546" w:rsidP="00351546">
            <w:pPr>
              <w:numPr>
                <w:ilvl w:val="0"/>
                <w:numId w:val="36"/>
              </w:numPr>
              <w:spacing w:before="75" w:after="75"/>
              <w:ind w:left="0" w:firstLine="300"/>
              <w:rPr>
                <w:rFonts w:ascii="Times New Roman" w:eastAsia="Times New Roman" w:hAnsi="Times New Roman"/>
                <w:sz w:val="24"/>
                <w:szCs w:val="24"/>
                <w:lang w:eastAsia="ru-RU"/>
              </w:rPr>
            </w:pPr>
            <w:r w:rsidRPr="00351546">
              <w:rPr>
                <w:rFonts w:ascii="Times New Roman" w:eastAsia="Times New Roman" w:hAnsi="Times New Roman"/>
                <w:sz w:val="24"/>
                <w:szCs w:val="24"/>
                <w:lang w:eastAsia="ru-RU"/>
              </w:rPr>
              <w:t>при наличии судоходства - оборудование на пристанях сливных станций и приемников для сбора твердых отходов.</w:t>
            </w:r>
          </w:p>
        </w:tc>
        <w:tc>
          <w:tcPr>
            <w:tcW w:w="23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rPr>
                <w:rFonts w:ascii="Times New Roman" w:eastAsia="Times New Roman" w:hAnsi="Times New Roman"/>
                <w:sz w:val="24"/>
                <w:szCs w:val="24"/>
                <w:lang w:eastAsia="ru-RU"/>
              </w:rPr>
            </w:pPr>
            <w:r w:rsidRPr="00351546">
              <w:rPr>
                <w:rFonts w:ascii="Times New Roman" w:eastAsia="Times New Roman" w:hAnsi="Times New Roman"/>
                <w:sz w:val="24"/>
                <w:szCs w:val="24"/>
                <w:lang w:eastAsia="ru-RU"/>
              </w:rPr>
              <w:t> </w:t>
            </w:r>
          </w:p>
        </w:tc>
      </w:tr>
      <w:tr w:rsidR="00351546" w:rsidRPr="00351546" w:rsidTr="00351546">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sz w:val="18"/>
                <w:lang w:eastAsia="ru-RU"/>
              </w:rPr>
              <w:t>Санитарно-защитные полосы</w:t>
            </w:r>
          </w:p>
        </w:tc>
      </w:tr>
      <w:tr w:rsidR="00351546" w:rsidRPr="00351546" w:rsidTr="00351546">
        <w:trPr>
          <w:tblCellSpacing w:w="0" w:type="dxa"/>
        </w:trPr>
        <w:tc>
          <w:tcPr>
            <w:tcW w:w="2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numPr>
                <w:ilvl w:val="0"/>
                <w:numId w:val="37"/>
              </w:numPr>
              <w:spacing w:before="75" w:after="75"/>
              <w:ind w:left="0" w:firstLine="300"/>
              <w:rPr>
                <w:rFonts w:ascii="Times New Roman" w:eastAsia="Times New Roman" w:hAnsi="Times New Roman"/>
                <w:sz w:val="24"/>
                <w:szCs w:val="24"/>
                <w:lang w:eastAsia="ru-RU"/>
              </w:rPr>
            </w:pPr>
            <w:r w:rsidRPr="00351546">
              <w:rPr>
                <w:rFonts w:ascii="Times New Roman" w:eastAsia="Times New Roman" w:hAnsi="Times New Roman"/>
                <w:sz w:val="24"/>
                <w:szCs w:val="24"/>
                <w:lang w:eastAsia="ru-RU"/>
              </w:rPr>
              <w:t>размещение источников загрязнения почвы и грунтовых вод;</w:t>
            </w:r>
          </w:p>
          <w:p w:rsidR="00351546" w:rsidRPr="00351546" w:rsidRDefault="00351546" w:rsidP="00351546">
            <w:pPr>
              <w:numPr>
                <w:ilvl w:val="0"/>
                <w:numId w:val="37"/>
              </w:numPr>
              <w:spacing w:before="75" w:after="75"/>
              <w:ind w:left="0" w:firstLine="300"/>
              <w:rPr>
                <w:rFonts w:ascii="Times New Roman" w:eastAsia="Times New Roman" w:hAnsi="Times New Roman"/>
                <w:sz w:val="24"/>
                <w:szCs w:val="24"/>
                <w:lang w:eastAsia="ru-RU"/>
              </w:rPr>
            </w:pPr>
            <w:r w:rsidRPr="00351546">
              <w:rPr>
                <w:rFonts w:ascii="Times New Roman" w:eastAsia="Times New Roman" w:hAnsi="Times New Roman"/>
                <w:sz w:val="24"/>
                <w:szCs w:val="24"/>
                <w:lang w:eastAsia="ru-RU"/>
              </w:rPr>
              <w:t xml:space="preserve">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w:t>
            </w:r>
            <w:r w:rsidRPr="00351546">
              <w:rPr>
                <w:rFonts w:ascii="Times New Roman" w:eastAsia="Times New Roman" w:hAnsi="Times New Roman"/>
                <w:sz w:val="24"/>
                <w:szCs w:val="24"/>
                <w:lang w:eastAsia="ru-RU"/>
              </w:rPr>
              <w:lastRenderedPageBreak/>
              <w:t>сельскохозяйственных предприятий.</w:t>
            </w:r>
          </w:p>
        </w:tc>
        <w:tc>
          <w:tcPr>
            <w:tcW w:w="23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lastRenderedPageBreak/>
              <w:t> </w:t>
            </w:r>
          </w:p>
        </w:tc>
      </w:tr>
      <w:tr w:rsidR="00351546" w:rsidRPr="00351546" w:rsidTr="00351546">
        <w:trPr>
          <w:tblCellSpacing w:w="0" w:type="dxa"/>
        </w:trPr>
        <w:tc>
          <w:tcPr>
            <w:tcW w:w="5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rPr>
                <w:rFonts w:ascii="Times New Roman" w:eastAsia="Times New Roman" w:hAnsi="Times New Roman"/>
                <w:sz w:val="1"/>
                <w:szCs w:val="24"/>
                <w:lang w:eastAsia="ru-RU"/>
              </w:rPr>
            </w:pPr>
          </w:p>
        </w:tc>
        <w:tc>
          <w:tcPr>
            <w:tcW w:w="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rPr>
                <w:rFonts w:ascii="Times New Roman" w:eastAsia="Times New Roman" w:hAnsi="Times New Roman"/>
                <w:sz w:val="1"/>
                <w:szCs w:val="24"/>
                <w:lang w:eastAsia="ru-RU"/>
              </w:rPr>
            </w:pPr>
          </w:p>
        </w:tc>
        <w:tc>
          <w:tcPr>
            <w:tcW w:w="4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rPr>
                <w:rFonts w:ascii="Times New Roman" w:eastAsia="Times New Roman" w:hAnsi="Times New Roman"/>
                <w:sz w:val="1"/>
                <w:szCs w:val="24"/>
                <w:lang w:eastAsia="ru-RU"/>
              </w:rPr>
            </w:pPr>
          </w:p>
        </w:tc>
      </w:tr>
    </w:tbl>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Статья 11.4. Ограничения использования земельных участков и объектов капитального строительства в водоохранных зонах водных объектов.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11.4.1. На территории водоохранных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11.4.2. Ширина водоохранной зоны рек или ручьев устанавливается от их истока для рек или ручьев протяженностью:</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до десяти километров - в размере пятидесяти метров;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от десяти до пятидесяти километров - в размере ста метров;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от пятидесяти километров и более - в размере двухсот метров.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11.4.3. Регламенты использования территорий водоохранных зон водных объектов определены Водным кодексом Российской Федерации и представлены в нижеследующей таблице.</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Таблица. Регламенты использования территорий водоохранных зон водных объектов.</w:t>
      </w:r>
    </w:p>
    <w:tbl>
      <w:tblPr>
        <w:tblW w:w="21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664"/>
        <w:gridCol w:w="9936"/>
      </w:tblGrid>
      <w:tr w:rsidR="00351546" w:rsidRPr="00351546" w:rsidTr="00351546">
        <w:trPr>
          <w:tblHeader/>
          <w:tblCellSpacing w:w="0" w:type="dxa"/>
        </w:trPr>
        <w:tc>
          <w:tcPr>
            <w:tcW w:w="2700" w:type="pc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color w:val="FFFFFF"/>
                <w:sz w:val="18"/>
                <w:szCs w:val="18"/>
                <w:lang w:eastAsia="ru-RU"/>
              </w:rPr>
            </w:pPr>
            <w:r w:rsidRPr="00351546">
              <w:rPr>
                <w:rFonts w:ascii="Times New Roman" w:eastAsia="Times New Roman" w:hAnsi="Times New Roman"/>
                <w:b/>
                <w:bCs/>
                <w:color w:val="FFFFFF"/>
                <w:sz w:val="18"/>
                <w:lang w:eastAsia="ru-RU"/>
              </w:rPr>
              <w:t>Запрещается</w:t>
            </w:r>
          </w:p>
        </w:tc>
        <w:tc>
          <w:tcPr>
            <w:tcW w:w="2250" w:type="pc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color w:val="FFFFFF"/>
                <w:sz w:val="18"/>
                <w:szCs w:val="18"/>
                <w:lang w:eastAsia="ru-RU"/>
              </w:rPr>
            </w:pPr>
            <w:r w:rsidRPr="00351546">
              <w:rPr>
                <w:rFonts w:ascii="Times New Roman" w:eastAsia="Times New Roman" w:hAnsi="Times New Roman"/>
                <w:b/>
                <w:bCs/>
                <w:color w:val="FFFFFF"/>
                <w:sz w:val="18"/>
                <w:lang w:eastAsia="ru-RU"/>
              </w:rPr>
              <w:t>Допускается</w:t>
            </w:r>
          </w:p>
        </w:tc>
      </w:tr>
      <w:tr w:rsidR="00351546" w:rsidRPr="00351546" w:rsidTr="00351546">
        <w:trPr>
          <w:tblCellSpacing w:w="0" w:type="dxa"/>
        </w:trPr>
        <w:tc>
          <w:tcPr>
            <w:tcW w:w="50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b/>
                <w:bCs/>
                <w:i/>
                <w:iCs/>
                <w:sz w:val="18"/>
                <w:lang w:eastAsia="ru-RU"/>
              </w:rPr>
              <w:t>Водоохранная зона</w:t>
            </w:r>
          </w:p>
        </w:tc>
      </w:tr>
      <w:tr w:rsidR="00351546" w:rsidRPr="00351546" w:rsidTr="00351546">
        <w:trPr>
          <w:tblCellSpacing w:w="0" w:type="dxa"/>
        </w:trPr>
        <w:tc>
          <w:tcPr>
            <w:tcW w:w="2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numPr>
                <w:ilvl w:val="0"/>
                <w:numId w:val="38"/>
              </w:numPr>
              <w:spacing w:before="75" w:after="75"/>
              <w:ind w:left="0" w:firstLine="300"/>
              <w:rPr>
                <w:rFonts w:ascii="Times New Roman" w:eastAsia="Times New Roman" w:hAnsi="Times New Roman"/>
                <w:sz w:val="24"/>
                <w:szCs w:val="24"/>
                <w:lang w:eastAsia="ru-RU"/>
              </w:rPr>
            </w:pPr>
            <w:r w:rsidRPr="00351546">
              <w:rPr>
                <w:rFonts w:ascii="Times New Roman" w:eastAsia="Times New Roman" w:hAnsi="Times New Roman"/>
                <w:sz w:val="24"/>
                <w:szCs w:val="24"/>
                <w:lang w:eastAsia="ru-RU"/>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351546" w:rsidRPr="00351546" w:rsidRDefault="00351546" w:rsidP="00351546">
            <w:pPr>
              <w:numPr>
                <w:ilvl w:val="0"/>
                <w:numId w:val="38"/>
              </w:numPr>
              <w:spacing w:before="75" w:after="75"/>
              <w:ind w:left="0" w:firstLine="300"/>
              <w:rPr>
                <w:rFonts w:ascii="Times New Roman" w:eastAsia="Times New Roman" w:hAnsi="Times New Roman"/>
                <w:sz w:val="24"/>
                <w:szCs w:val="24"/>
                <w:lang w:eastAsia="ru-RU"/>
              </w:rPr>
            </w:pPr>
            <w:r w:rsidRPr="00351546">
              <w:rPr>
                <w:rFonts w:ascii="Times New Roman" w:eastAsia="Times New Roman" w:hAnsi="Times New Roman"/>
                <w:sz w:val="24"/>
                <w:szCs w:val="24"/>
                <w:lang w:eastAsia="ru-RU"/>
              </w:rPr>
              <w:t>проведение авиационно-химических работ;</w:t>
            </w:r>
          </w:p>
          <w:p w:rsidR="00351546" w:rsidRPr="00351546" w:rsidRDefault="00351546" w:rsidP="00351546">
            <w:pPr>
              <w:numPr>
                <w:ilvl w:val="0"/>
                <w:numId w:val="38"/>
              </w:numPr>
              <w:spacing w:before="75" w:after="75"/>
              <w:ind w:left="0" w:firstLine="300"/>
              <w:rPr>
                <w:rFonts w:ascii="Times New Roman" w:eastAsia="Times New Roman" w:hAnsi="Times New Roman"/>
                <w:sz w:val="24"/>
                <w:szCs w:val="24"/>
                <w:lang w:eastAsia="ru-RU"/>
              </w:rPr>
            </w:pPr>
            <w:r w:rsidRPr="00351546">
              <w:rPr>
                <w:rFonts w:ascii="Times New Roman" w:eastAsia="Times New Roman" w:hAnsi="Times New Roman"/>
                <w:sz w:val="24"/>
                <w:szCs w:val="24"/>
                <w:lang w:eastAsia="ru-RU"/>
              </w:rPr>
              <w:t>применение химических средств борьбы с вредителями, болезнями растений и сорняками;</w:t>
            </w:r>
          </w:p>
          <w:p w:rsidR="00351546" w:rsidRPr="00351546" w:rsidRDefault="00351546" w:rsidP="00351546">
            <w:pPr>
              <w:numPr>
                <w:ilvl w:val="0"/>
                <w:numId w:val="38"/>
              </w:numPr>
              <w:spacing w:before="75" w:after="75"/>
              <w:ind w:left="0" w:firstLine="300"/>
              <w:rPr>
                <w:rFonts w:ascii="Times New Roman" w:eastAsia="Times New Roman" w:hAnsi="Times New Roman"/>
                <w:sz w:val="24"/>
                <w:szCs w:val="24"/>
                <w:lang w:eastAsia="ru-RU"/>
              </w:rPr>
            </w:pPr>
            <w:r w:rsidRPr="00351546">
              <w:rPr>
                <w:rFonts w:ascii="Times New Roman" w:eastAsia="Times New Roman" w:hAnsi="Times New Roman"/>
                <w:sz w:val="24"/>
                <w:szCs w:val="24"/>
                <w:lang w:eastAsia="ru-RU"/>
              </w:rPr>
              <w:t>использование навозных стоков для удобрения почв;</w:t>
            </w:r>
          </w:p>
          <w:p w:rsidR="00351546" w:rsidRPr="00351546" w:rsidRDefault="00351546" w:rsidP="00351546">
            <w:pPr>
              <w:numPr>
                <w:ilvl w:val="0"/>
                <w:numId w:val="38"/>
              </w:numPr>
              <w:spacing w:before="75" w:after="75"/>
              <w:ind w:left="0" w:firstLine="300"/>
              <w:rPr>
                <w:rFonts w:ascii="Times New Roman" w:eastAsia="Times New Roman" w:hAnsi="Times New Roman"/>
                <w:sz w:val="24"/>
                <w:szCs w:val="24"/>
                <w:lang w:eastAsia="ru-RU"/>
              </w:rPr>
            </w:pPr>
            <w:r w:rsidRPr="00351546">
              <w:rPr>
                <w:rFonts w:ascii="Times New Roman" w:eastAsia="Times New Roman" w:hAnsi="Times New Roman"/>
                <w:sz w:val="24"/>
                <w:szCs w:val="24"/>
                <w:lang w:eastAsia="ru-RU"/>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351546" w:rsidRPr="00351546" w:rsidRDefault="00351546" w:rsidP="00351546">
            <w:pPr>
              <w:numPr>
                <w:ilvl w:val="0"/>
                <w:numId w:val="38"/>
              </w:numPr>
              <w:spacing w:before="75" w:after="75"/>
              <w:ind w:left="0" w:firstLine="300"/>
              <w:rPr>
                <w:rFonts w:ascii="Times New Roman" w:eastAsia="Times New Roman" w:hAnsi="Times New Roman"/>
                <w:sz w:val="24"/>
                <w:szCs w:val="24"/>
                <w:lang w:eastAsia="ru-RU"/>
              </w:rPr>
            </w:pPr>
            <w:r w:rsidRPr="00351546">
              <w:rPr>
                <w:rFonts w:ascii="Times New Roman" w:eastAsia="Times New Roman" w:hAnsi="Times New Roman"/>
                <w:sz w:val="24"/>
                <w:szCs w:val="24"/>
                <w:lang w:eastAsia="ru-RU"/>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51546" w:rsidRPr="00351546" w:rsidRDefault="00351546" w:rsidP="00351546">
            <w:pPr>
              <w:numPr>
                <w:ilvl w:val="0"/>
                <w:numId w:val="38"/>
              </w:numPr>
              <w:spacing w:before="75" w:after="75"/>
              <w:ind w:left="0" w:firstLine="300"/>
              <w:rPr>
                <w:rFonts w:ascii="Times New Roman" w:eastAsia="Times New Roman" w:hAnsi="Times New Roman"/>
                <w:sz w:val="24"/>
                <w:szCs w:val="24"/>
                <w:lang w:eastAsia="ru-RU"/>
              </w:rPr>
            </w:pPr>
            <w:r w:rsidRPr="00351546">
              <w:rPr>
                <w:rFonts w:ascii="Times New Roman" w:eastAsia="Times New Roman" w:hAnsi="Times New Roman"/>
                <w:sz w:val="24"/>
                <w:szCs w:val="24"/>
                <w:lang w:eastAsia="ru-RU"/>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351546" w:rsidRPr="00351546" w:rsidRDefault="00351546" w:rsidP="00351546">
            <w:pPr>
              <w:numPr>
                <w:ilvl w:val="0"/>
                <w:numId w:val="38"/>
              </w:numPr>
              <w:spacing w:before="75" w:after="75"/>
              <w:ind w:left="0" w:firstLine="300"/>
              <w:rPr>
                <w:rFonts w:ascii="Times New Roman" w:eastAsia="Times New Roman" w:hAnsi="Times New Roman"/>
                <w:sz w:val="24"/>
                <w:szCs w:val="24"/>
                <w:lang w:eastAsia="ru-RU"/>
              </w:rPr>
            </w:pPr>
            <w:r w:rsidRPr="00351546">
              <w:rPr>
                <w:rFonts w:ascii="Times New Roman" w:eastAsia="Times New Roman" w:hAnsi="Times New Roman"/>
                <w:sz w:val="24"/>
                <w:szCs w:val="24"/>
                <w:lang w:eastAsia="ru-RU"/>
              </w:rPr>
              <w:t>движение и стоянка транспортных средств, по дорогам и стоянки на дорогах и в специально оборудованных местах, имеющих твердое покрытие;</w:t>
            </w:r>
          </w:p>
          <w:p w:rsidR="00351546" w:rsidRPr="00351546" w:rsidRDefault="00351546" w:rsidP="00351546">
            <w:pPr>
              <w:numPr>
                <w:ilvl w:val="0"/>
                <w:numId w:val="38"/>
              </w:numPr>
              <w:spacing w:before="75" w:after="75"/>
              <w:ind w:left="0" w:firstLine="300"/>
              <w:rPr>
                <w:rFonts w:ascii="Times New Roman" w:eastAsia="Times New Roman" w:hAnsi="Times New Roman"/>
                <w:sz w:val="24"/>
                <w:szCs w:val="24"/>
                <w:lang w:eastAsia="ru-RU"/>
              </w:rPr>
            </w:pPr>
            <w:r w:rsidRPr="00351546">
              <w:rPr>
                <w:rFonts w:ascii="Times New Roman" w:eastAsia="Times New Roman" w:hAnsi="Times New Roman"/>
                <w:sz w:val="24"/>
                <w:szCs w:val="24"/>
                <w:lang w:eastAsia="ru-RU"/>
              </w:rPr>
              <w:t>установление на местности специальных информационных знаков, обозначающих границы водоохранных зон водных объектов.</w:t>
            </w:r>
          </w:p>
        </w:tc>
        <w:tc>
          <w:tcPr>
            <w:tcW w:w="2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w:t>
            </w:r>
          </w:p>
        </w:tc>
      </w:tr>
    </w:tbl>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Статья 11.5. Ограничения градостроительных изменений на территории прибрежной защитной полосы.</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11.5.1. На территории прибрежных защитных полос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11.5.2.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11.5.3. Регламенты использования определены Водным кодексом Российской Федерации и указаны в таблице ниже.</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Таблица. Регламенты использования территорий прибрежных защитных полос водных объектов.</w:t>
      </w:r>
    </w:p>
    <w:tbl>
      <w:tblPr>
        <w:tblW w:w="21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664"/>
        <w:gridCol w:w="9936"/>
      </w:tblGrid>
      <w:tr w:rsidR="00351546" w:rsidRPr="00351546" w:rsidTr="00351546">
        <w:trPr>
          <w:tblHeader/>
          <w:tblCellSpacing w:w="0" w:type="dxa"/>
        </w:trPr>
        <w:tc>
          <w:tcPr>
            <w:tcW w:w="2700" w:type="pc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color w:val="FFFFFF"/>
                <w:sz w:val="18"/>
                <w:szCs w:val="18"/>
                <w:lang w:eastAsia="ru-RU"/>
              </w:rPr>
            </w:pPr>
            <w:r w:rsidRPr="00351546">
              <w:rPr>
                <w:rFonts w:ascii="Times New Roman" w:eastAsia="Times New Roman" w:hAnsi="Times New Roman"/>
                <w:b/>
                <w:bCs/>
                <w:color w:val="FFFFFF"/>
                <w:sz w:val="18"/>
                <w:lang w:eastAsia="ru-RU"/>
              </w:rPr>
              <w:t>Запрещается</w:t>
            </w:r>
          </w:p>
        </w:tc>
        <w:tc>
          <w:tcPr>
            <w:tcW w:w="2250" w:type="pc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color w:val="FFFFFF"/>
                <w:sz w:val="18"/>
                <w:szCs w:val="18"/>
                <w:lang w:eastAsia="ru-RU"/>
              </w:rPr>
            </w:pPr>
            <w:r w:rsidRPr="00351546">
              <w:rPr>
                <w:rFonts w:ascii="Times New Roman" w:eastAsia="Times New Roman" w:hAnsi="Times New Roman"/>
                <w:b/>
                <w:bCs/>
                <w:color w:val="FFFFFF"/>
                <w:sz w:val="18"/>
                <w:lang w:eastAsia="ru-RU"/>
              </w:rPr>
              <w:t>Допускается</w:t>
            </w:r>
          </w:p>
        </w:tc>
      </w:tr>
      <w:tr w:rsidR="00351546" w:rsidRPr="00351546" w:rsidTr="00351546">
        <w:trPr>
          <w:tblHeader/>
          <w:tblCellSpacing w:w="0" w:type="dxa"/>
        </w:trPr>
        <w:tc>
          <w:tcPr>
            <w:tcW w:w="50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color w:val="FFFFFF"/>
                <w:sz w:val="18"/>
                <w:szCs w:val="18"/>
                <w:lang w:eastAsia="ru-RU"/>
              </w:rPr>
            </w:pPr>
            <w:r w:rsidRPr="00351546">
              <w:rPr>
                <w:rFonts w:ascii="Times New Roman" w:eastAsia="Times New Roman" w:hAnsi="Times New Roman"/>
                <w:b/>
                <w:bCs/>
                <w:i/>
                <w:iCs/>
                <w:color w:val="FFFFFF"/>
                <w:sz w:val="18"/>
                <w:lang w:eastAsia="ru-RU"/>
              </w:rPr>
              <w:t>Прибрежная защитная полоса</w:t>
            </w:r>
          </w:p>
        </w:tc>
      </w:tr>
      <w:tr w:rsidR="00351546" w:rsidRPr="00351546" w:rsidTr="00351546">
        <w:trPr>
          <w:tblCellSpacing w:w="0" w:type="dxa"/>
        </w:trPr>
        <w:tc>
          <w:tcPr>
            <w:tcW w:w="2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numPr>
                <w:ilvl w:val="0"/>
                <w:numId w:val="39"/>
              </w:numPr>
              <w:spacing w:before="75" w:after="75"/>
              <w:ind w:left="0" w:firstLine="300"/>
              <w:rPr>
                <w:rFonts w:ascii="Times New Roman" w:eastAsia="Times New Roman" w:hAnsi="Times New Roman"/>
                <w:sz w:val="24"/>
                <w:szCs w:val="24"/>
                <w:lang w:eastAsia="ru-RU"/>
              </w:rPr>
            </w:pPr>
            <w:r w:rsidRPr="00351546">
              <w:rPr>
                <w:rFonts w:ascii="Times New Roman" w:eastAsia="Times New Roman" w:hAnsi="Times New Roman"/>
                <w:sz w:val="24"/>
                <w:szCs w:val="24"/>
                <w:lang w:eastAsia="ru-RU"/>
              </w:rPr>
              <w:lastRenderedPageBreak/>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351546" w:rsidRPr="00351546" w:rsidRDefault="00351546" w:rsidP="00351546">
            <w:pPr>
              <w:numPr>
                <w:ilvl w:val="0"/>
                <w:numId w:val="39"/>
              </w:numPr>
              <w:spacing w:before="75" w:after="75"/>
              <w:ind w:left="0" w:firstLine="300"/>
              <w:rPr>
                <w:rFonts w:ascii="Times New Roman" w:eastAsia="Times New Roman" w:hAnsi="Times New Roman"/>
                <w:sz w:val="24"/>
                <w:szCs w:val="24"/>
                <w:lang w:eastAsia="ru-RU"/>
              </w:rPr>
            </w:pPr>
            <w:r w:rsidRPr="00351546">
              <w:rPr>
                <w:rFonts w:ascii="Times New Roman" w:eastAsia="Times New Roman" w:hAnsi="Times New Roman"/>
                <w:sz w:val="24"/>
                <w:szCs w:val="24"/>
                <w:lang w:eastAsia="ru-RU"/>
              </w:rPr>
              <w:t>проведение авиационно-химических работ;</w:t>
            </w:r>
          </w:p>
          <w:p w:rsidR="00351546" w:rsidRPr="00351546" w:rsidRDefault="00351546" w:rsidP="00351546">
            <w:pPr>
              <w:numPr>
                <w:ilvl w:val="0"/>
                <w:numId w:val="39"/>
              </w:numPr>
              <w:spacing w:before="75" w:after="75"/>
              <w:ind w:left="0" w:firstLine="300"/>
              <w:rPr>
                <w:rFonts w:ascii="Times New Roman" w:eastAsia="Times New Roman" w:hAnsi="Times New Roman"/>
                <w:sz w:val="24"/>
                <w:szCs w:val="24"/>
                <w:lang w:eastAsia="ru-RU"/>
              </w:rPr>
            </w:pPr>
            <w:r w:rsidRPr="00351546">
              <w:rPr>
                <w:rFonts w:ascii="Times New Roman" w:eastAsia="Times New Roman" w:hAnsi="Times New Roman"/>
                <w:sz w:val="24"/>
                <w:szCs w:val="24"/>
                <w:lang w:eastAsia="ru-RU"/>
              </w:rPr>
              <w:t>применение химических средств борьбы с вредителями, болезнями растений и сорняками;</w:t>
            </w:r>
          </w:p>
          <w:p w:rsidR="00351546" w:rsidRPr="00351546" w:rsidRDefault="00351546" w:rsidP="00351546">
            <w:pPr>
              <w:numPr>
                <w:ilvl w:val="0"/>
                <w:numId w:val="39"/>
              </w:numPr>
              <w:spacing w:before="75" w:after="75"/>
              <w:ind w:left="0" w:firstLine="300"/>
              <w:rPr>
                <w:rFonts w:ascii="Times New Roman" w:eastAsia="Times New Roman" w:hAnsi="Times New Roman"/>
                <w:sz w:val="24"/>
                <w:szCs w:val="24"/>
                <w:lang w:eastAsia="ru-RU"/>
              </w:rPr>
            </w:pPr>
            <w:r w:rsidRPr="00351546">
              <w:rPr>
                <w:rFonts w:ascii="Times New Roman" w:eastAsia="Times New Roman" w:hAnsi="Times New Roman"/>
                <w:sz w:val="24"/>
                <w:szCs w:val="24"/>
                <w:lang w:eastAsia="ru-RU"/>
              </w:rPr>
              <w:t>использование навозных стоков для удобрения почв;</w:t>
            </w:r>
          </w:p>
          <w:p w:rsidR="00351546" w:rsidRPr="00351546" w:rsidRDefault="00351546" w:rsidP="00351546">
            <w:pPr>
              <w:numPr>
                <w:ilvl w:val="0"/>
                <w:numId w:val="39"/>
              </w:numPr>
              <w:spacing w:before="75" w:after="75"/>
              <w:ind w:left="0" w:firstLine="300"/>
              <w:rPr>
                <w:rFonts w:ascii="Times New Roman" w:eastAsia="Times New Roman" w:hAnsi="Times New Roman"/>
                <w:sz w:val="24"/>
                <w:szCs w:val="24"/>
                <w:lang w:eastAsia="ru-RU"/>
              </w:rPr>
            </w:pPr>
            <w:r w:rsidRPr="00351546">
              <w:rPr>
                <w:rFonts w:ascii="Times New Roman" w:eastAsia="Times New Roman" w:hAnsi="Times New Roman"/>
                <w:sz w:val="24"/>
                <w:szCs w:val="24"/>
                <w:lang w:eastAsia="ru-RU"/>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351546" w:rsidRPr="00351546" w:rsidRDefault="00351546" w:rsidP="00351546">
            <w:pPr>
              <w:numPr>
                <w:ilvl w:val="0"/>
                <w:numId w:val="39"/>
              </w:numPr>
              <w:spacing w:before="75" w:after="75"/>
              <w:ind w:left="0" w:firstLine="300"/>
              <w:rPr>
                <w:rFonts w:ascii="Times New Roman" w:eastAsia="Times New Roman" w:hAnsi="Times New Roman"/>
                <w:sz w:val="24"/>
                <w:szCs w:val="24"/>
                <w:lang w:eastAsia="ru-RU"/>
              </w:rPr>
            </w:pPr>
            <w:r w:rsidRPr="00351546">
              <w:rPr>
                <w:rFonts w:ascii="Times New Roman" w:eastAsia="Times New Roman" w:hAnsi="Times New Roman"/>
                <w:sz w:val="24"/>
                <w:szCs w:val="24"/>
                <w:lang w:eastAsia="ru-RU"/>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51546" w:rsidRPr="00351546" w:rsidRDefault="00351546" w:rsidP="00351546">
            <w:pPr>
              <w:numPr>
                <w:ilvl w:val="0"/>
                <w:numId w:val="39"/>
              </w:numPr>
              <w:spacing w:before="75" w:after="75"/>
              <w:ind w:left="0" w:firstLine="300"/>
              <w:rPr>
                <w:rFonts w:ascii="Times New Roman" w:eastAsia="Times New Roman" w:hAnsi="Times New Roman"/>
                <w:sz w:val="24"/>
                <w:szCs w:val="24"/>
                <w:lang w:eastAsia="ru-RU"/>
              </w:rPr>
            </w:pPr>
            <w:r w:rsidRPr="00351546">
              <w:rPr>
                <w:rFonts w:ascii="Times New Roman" w:eastAsia="Times New Roman" w:hAnsi="Times New Roman"/>
                <w:sz w:val="24"/>
                <w:szCs w:val="24"/>
                <w:lang w:eastAsia="ru-RU"/>
              </w:rPr>
              <w:t>распашка земель;</w:t>
            </w:r>
          </w:p>
          <w:p w:rsidR="00351546" w:rsidRPr="00351546" w:rsidRDefault="00351546" w:rsidP="00351546">
            <w:pPr>
              <w:numPr>
                <w:ilvl w:val="0"/>
                <w:numId w:val="39"/>
              </w:numPr>
              <w:spacing w:before="75" w:after="75"/>
              <w:ind w:left="0" w:firstLine="300"/>
              <w:rPr>
                <w:rFonts w:ascii="Times New Roman" w:eastAsia="Times New Roman" w:hAnsi="Times New Roman"/>
                <w:sz w:val="24"/>
                <w:szCs w:val="24"/>
                <w:lang w:eastAsia="ru-RU"/>
              </w:rPr>
            </w:pPr>
            <w:r w:rsidRPr="00351546">
              <w:rPr>
                <w:rFonts w:ascii="Times New Roman" w:eastAsia="Times New Roman" w:hAnsi="Times New Roman"/>
                <w:sz w:val="24"/>
                <w:szCs w:val="24"/>
                <w:lang w:eastAsia="ru-RU"/>
              </w:rPr>
              <w:t>размещение отвалов размываемых грунтов;</w:t>
            </w:r>
          </w:p>
          <w:p w:rsidR="00351546" w:rsidRPr="00351546" w:rsidRDefault="00351546" w:rsidP="00351546">
            <w:pPr>
              <w:numPr>
                <w:ilvl w:val="0"/>
                <w:numId w:val="39"/>
              </w:numPr>
              <w:spacing w:before="75" w:after="75"/>
              <w:ind w:left="0" w:firstLine="300"/>
              <w:rPr>
                <w:rFonts w:ascii="Times New Roman" w:eastAsia="Times New Roman" w:hAnsi="Times New Roman"/>
                <w:sz w:val="24"/>
                <w:szCs w:val="24"/>
                <w:lang w:eastAsia="ru-RU"/>
              </w:rPr>
            </w:pPr>
            <w:r w:rsidRPr="00351546">
              <w:rPr>
                <w:rFonts w:ascii="Times New Roman" w:eastAsia="Times New Roman" w:hAnsi="Times New Roman"/>
                <w:sz w:val="24"/>
                <w:szCs w:val="24"/>
                <w:lang w:eastAsia="ru-RU"/>
              </w:rPr>
              <w:t>выпас сельскохозяйственных животных и организация для них летних лагерей, ванн.</w:t>
            </w:r>
          </w:p>
          <w:p w:rsidR="00351546" w:rsidRPr="00351546" w:rsidRDefault="00351546" w:rsidP="00351546">
            <w:pPr>
              <w:numPr>
                <w:ilvl w:val="0"/>
                <w:numId w:val="39"/>
              </w:numPr>
              <w:spacing w:before="75" w:after="75"/>
              <w:ind w:left="0" w:firstLine="300"/>
              <w:rPr>
                <w:rFonts w:ascii="Times New Roman" w:eastAsia="Times New Roman" w:hAnsi="Times New Roman"/>
                <w:sz w:val="24"/>
                <w:szCs w:val="24"/>
                <w:lang w:eastAsia="ru-RU"/>
              </w:rPr>
            </w:pPr>
            <w:r w:rsidRPr="00351546">
              <w:rPr>
                <w:rFonts w:ascii="Times New Roman" w:eastAsia="Times New Roman" w:hAnsi="Times New Roman"/>
                <w:sz w:val="24"/>
                <w:szCs w:val="24"/>
                <w:lang w:eastAsia="ru-RU"/>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351546" w:rsidRPr="00351546" w:rsidRDefault="00351546" w:rsidP="00351546">
            <w:pPr>
              <w:numPr>
                <w:ilvl w:val="0"/>
                <w:numId w:val="39"/>
              </w:numPr>
              <w:spacing w:before="75" w:after="75"/>
              <w:ind w:left="0" w:firstLine="300"/>
              <w:rPr>
                <w:rFonts w:ascii="Times New Roman" w:eastAsia="Times New Roman" w:hAnsi="Times New Roman"/>
                <w:sz w:val="24"/>
                <w:szCs w:val="24"/>
                <w:lang w:eastAsia="ru-RU"/>
              </w:rPr>
            </w:pPr>
            <w:r w:rsidRPr="00351546">
              <w:rPr>
                <w:rFonts w:ascii="Times New Roman" w:eastAsia="Times New Roman" w:hAnsi="Times New Roman"/>
                <w:sz w:val="24"/>
                <w:szCs w:val="24"/>
                <w:lang w:eastAsia="ru-RU"/>
              </w:rPr>
              <w:t>движение и стоянка транспортных средств, по дорогам и стоянки на дорогах и в специально оборудованных местах, имеющих твердое покрытие;</w:t>
            </w:r>
          </w:p>
          <w:p w:rsidR="00351546" w:rsidRPr="00351546" w:rsidRDefault="00351546" w:rsidP="00351546">
            <w:pPr>
              <w:numPr>
                <w:ilvl w:val="0"/>
                <w:numId w:val="39"/>
              </w:numPr>
              <w:spacing w:before="75" w:after="75"/>
              <w:ind w:left="0" w:firstLine="300"/>
              <w:rPr>
                <w:rFonts w:ascii="Times New Roman" w:eastAsia="Times New Roman" w:hAnsi="Times New Roman"/>
                <w:sz w:val="24"/>
                <w:szCs w:val="24"/>
                <w:lang w:eastAsia="ru-RU"/>
              </w:rPr>
            </w:pPr>
            <w:r w:rsidRPr="00351546">
              <w:rPr>
                <w:rFonts w:ascii="Times New Roman" w:eastAsia="Times New Roman" w:hAnsi="Times New Roman"/>
                <w:sz w:val="24"/>
                <w:szCs w:val="24"/>
                <w:lang w:eastAsia="ru-RU"/>
              </w:rPr>
              <w:t>установление на местности специальных информационных знаков, обозначающих границы прибрежных защитных полос водных объектов.</w:t>
            </w:r>
          </w:p>
        </w:tc>
        <w:tc>
          <w:tcPr>
            <w:tcW w:w="2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51546" w:rsidRPr="00351546" w:rsidRDefault="00351546" w:rsidP="00351546">
            <w:pPr>
              <w:jc w:val="both"/>
              <w:rPr>
                <w:rFonts w:ascii="Times New Roman" w:eastAsia="Times New Roman" w:hAnsi="Times New Roman"/>
                <w:sz w:val="18"/>
                <w:szCs w:val="18"/>
                <w:lang w:eastAsia="ru-RU"/>
              </w:rPr>
            </w:pPr>
            <w:r w:rsidRPr="00351546">
              <w:rPr>
                <w:rFonts w:ascii="Times New Roman" w:eastAsia="Times New Roman" w:hAnsi="Times New Roman"/>
                <w:sz w:val="18"/>
                <w:szCs w:val="18"/>
                <w:lang w:eastAsia="ru-RU"/>
              </w:rPr>
              <w:t> </w:t>
            </w:r>
          </w:p>
        </w:tc>
      </w:tr>
    </w:tbl>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11.5.4. Полоса земли вдоль береговой линии водного объекта общего пользования (береговая полоса) предназначается для общего пользования и должна быть доступна для каждого гражданина. Ширина береговой полосы водных объектов составляет 20 м.</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11.5.5. Ширина береговой полосы каналов, а также рек и ручьев, протяженность которых от истока до устья не более чем десять километров, составляет 5 метров.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11.5.6.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Статья 11.6. Ограничения использования земельных участков с существующим и прогнозируемым высоким стоянием уровня грунтовых вод.</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11.6.1. Застройка новых территорий с существующим и прогнозируемым высоким стоянием уровня грунтовых вод допускается при понижении и поддержании уровня грунтовых вод на территории: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капитальной застройки - не менее 2 м от проектной отметки поверхности;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стадионов, парков, скверов и других зеленых насаждений - не менее 1 м.</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11.6.2. В случае если по результатам инженерно-геологических изысканий для отдельных участков дается неблагоприятный, качественный и количественный прогноз поднятий грунтовых вод или формирования «верховодки», быстрого ее роста в результате застройки и эксплуатации территории, то в таком случае необходимо изготовление проекта дренажной системы и устройство ее до начала строительства.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Статья 11.7. Ограничения градостроительных изменений на территории зон охраны естественных ландшафтов.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11.7.1. Ограничения на пойменных территориях</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 при применении видов разрешенного использования запрещается включение в их состав видов использования, действующих в водоохранной зоне, а также запрещены все виды использования без проведения мероприятий по инженерной подготовке территории, включающие защиту от затопления с помощью подсыпки территории до незатопляемых отметок.</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11.7.2. Ограничения использования земельных участков и объектов капитального строительства в зонах затопления 1% и 10% обеспеченности половодными и паводковыми водами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xml:space="preserve">1) в границах зон затопления 1% и 10% обеспеченности половодными и паводковыми водами использование земельных участков и объектов капитального строительства, архитектурно-строительное проектирование, </w:t>
      </w:r>
      <w:r w:rsidRPr="00351546">
        <w:rPr>
          <w:rFonts w:ascii="Tahoma" w:eastAsia="Times New Roman" w:hAnsi="Tahoma" w:cs="Tahoma"/>
          <w:color w:val="000000"/>
          <w:sz w:val="18"/>
          <w:szCs w:val="18"/>
          <w:lang w:eastAsia="ru-RU"/>
        </w:rPr>
        <w:lastRenderedPageBreak/>
        <w:t>строительство, реконструкция и капитальный ремонт объектов капитального строительства осуществляются при условии проведения инженерной подготовки территории от затопления половодными и паводковыми водами и подтопления грунтовыми водами путем подсыпки (намыва), обвалования грунтом и иными способами.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2) инженерная подготовка территории проводится в соответствии со следующими требованиями: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превышение гребня дамбы обвалования над расчетным уровнем следует устанавливать в зависимости от класса сооружений согласно техническим регламентам;</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за расчетный горизонт высоких вод следует принимать отметку наивысшего уровня воды повторяемостью:</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 один раз в 100 лет - для территорий, застроенных или подлежащих застройке жилыми и общественными зданиями;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2. один раз в 10 лет - для территорий парков и плоскостных спортивных сооружений.</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11.7.3. Ограничения на территориях зоны крутых склонов и оврагов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 запрещены все виды использования земельных участков, связанных со строительством любого типа, за исключением наличия соответствующего обоснования.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2) разрешены работы по укреплению склонов, мероприятия по защите от эрозии почв.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11.7.4. Ограничения градостроительных изменений на территории зон с природными патогенными условиями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 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 ограничения использования территории; ограничения хозяйственной и иной деятельности; обязательные мероприятия по защите населения и территорий, в том числе при возникновении чрезвычайных ситуаций.</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2) запрещено размещение следующих видов объектов: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детских учреждений;</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лечебных учреждений;</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предприятий с аппаратурой и установками, требующими особо внимательной работы персонала (в соответствии с классификацией, установленной правилами по охране труда и технике безопасности).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11.7.5. Ограничения использования зимовальных участков на участке зимовальных ям.</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 размер прибрежных защитных полос увеличивается до 100 м на участке размещения зимовальных ям.</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Статья 11.8 Ограничения градостроительных изменений на территории объектов культурного наследия.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и приспособлении которых принимается в порядке, установленном законодательством Российской Федерации об охране объектов культурного наследия.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Статья 11.9 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11.9.1. Ограничения на территории зоны шумового дискомфорта от электро- и автомобильного транспорта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 при осуществлении строительства, реконструкции обязательно применение шумозащитных мероприятий, которые устанавливаются в зависимости от функционального использования застройки и сложившихся условий. К ним относятся такие мероприятия, как:</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установка защитных экранов на участках капитальной застройки, непосредственно примыкающей к транспортным магистралям и посадкам лесополосы;</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использование шумозащитных конструкций на зданиях (тройное остекление или сооружение шумоотражающего козырька и т.д.).</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11.9.2. Ограничения на территории зоны акустической вредности от внешних автодорог</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 I зона акустической вредности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Запрещено размещение по результатам осуществления градостроительных изменений следующих видов объектов: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детских учреждений;</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садоводства;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жилых зданий;</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санаторно-курортных;</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медицинских учреждений;</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отдыха;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2) II зона акустической вредности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Запрещено размещение по результатам осуществления градостроительных изменений следующих видов объектов: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детских учреждений;</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жилой застройки;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санаторно-курортных;</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медицинских учреждений;</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lastRenderedPageBreak/>
        <w:t>- отдыха;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3) III зона акустической вредности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Запрещено размещение по результатам осуществления градостроительных изменений следующих видов объектов: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детских учреждений;</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санаторно-курортных;</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медицинских учреждений;</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отдыха.</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Статья 11.10. 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11.10.1. Запрещено размещение следующих видов объектов: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жилых зданий и детских учреждений;</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санаторно-курортных;</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медицинских учреждений (стационаров);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общественных зданий.</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Статья 11.11. Ограничения использования земельных участков и объектов капитального строительства на территории коммуникационных коридоров.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11.11.1. Запрещается застройка коридоров инженерных сетей, дренажных канав зданиями и сооружениями.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b/>
          <w:bCs/>
          <w:color w:val="000000"/>
          <w:sz w:val="18"/>
          <w:lang w:eastAsia="ru-RU"/>
        </w:rPr>
        <w:t>Статья 11.12. Ограничения использования земельных участков и объектов капитального строительства для зон инженерной и транспортной инфраструктур.</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11.12.1. 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специальными планировочными, конструктивными и технологическими мероприятиями.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11.12.2. Рекомендуемые минимальные расстояния от наземных магистральных газопроводов и нефтепроводов следует принимать в соответствии с требованиями СанПиН 2.2.1/2.1.1.1200-03.</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Рекомендуемые минимальные расстояния от наземных магистральных газопроводов, не содержащих сероводород, должны быть не менее, м:</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для трубопроводов 1 класса с диаметром труб:</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до 300 мм – 100;</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от 300 до 600 мм – 150;</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от 600 до 800 мм – 200;</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от 800 до 1000 мм – 250;</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от 1000 до 1200 мм – 300;</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свыше 1200 мм – 350;</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для трубопроводов 2 класса с диаметром труб:</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до 300 мм – 75;</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 свыше 300 мм – 125.</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головные сооружения водозабора и водоочистки;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очистные сооружения канализации;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воздушные линии электропередачи;</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правила СНиП № 2971-84- «Защита населения от воздействия электрического поля, создаваемого воздушными линиями электропередачи переменного тока промышленной частоты»).</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Для воздушных высоковольтных линий электропередачи (ВЛ) устанавливаются санитарно-защитные зоны по обе стороны от проекции на землю крайних проводов.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Эти зоны определяют минимальное расстояние до ближайших жилых, производственных зданий и сооружений:</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2 метра- для ВЛ ниже 1кВ,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10 метров- для ВЛ 1-20кВ,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15 метров- для ВЛ 35кВ,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20 метров- для ВЛ 110кВ,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25 метров- для ВЛ 150-220кВ,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30 метров- для ВЛ 330кВ, 400кВ, 500кВ,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40 метров- для ВЛ 750кВ,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55 метров- для ВЛ 1150кВ,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100 метров- для ВЛ через водоемы (реки, каналы, озера и др).</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Примечание:</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Не допускается прохождение ЛЭП по территориям стадионов, учебных и детских учреждений.</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Допускается  для ЛЭП (ВЛ) до 20 кВ  принимать расстояние от крайних проводов до границ приусадебных земельных участков, индивидуальных домов и коллективных садовых участков не менее 20 метров.</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Прохождение ЛЭП (ВЛ) над зданиями и сооружениями, как правило, не допускается.</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lastRenderedPageBreak/>
        <w:t>Допускается прохождение ЛЭП (ВЛ) над производственными зданиями и сооружениями промышленных предприятий  I-II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(для ВЛ 330-750 кВ  только над производственными зданиями электрических подстанций.</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В охранной зоне ЛЭП ( ВЛ)  запрещается:</w:t>
      </w:r>
    </w:p>
    <w:p w:rsidR="00351546" w:rsidRPr="00351546" w:rsidRDefault="00351546" w:rsidP="00351546">
      <w:pPr>
        <w:numPr>
          <w:ilvl w:val="0"/>
          <w:numId w:val="40"/>
        </w:numPr>
        <w:shd w:val="clear" w:color="auto" w:fill="EEEEEE"/>
        <w:ind w:left="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Производить строительство, капитальный ремонт, снос любых зданий и сооружений.</w:t>
      </w:r>
    </w:p>
    <w:p w:rsidR="00351546" w:rsidRPr="00351546" w:rsidRDefault="00351546" w:rsidP="00351546">
      <w:pPr>
        <w:numPr>
          <w:ilvl w:val="0"/>
          <w:numId w:val="40"/>
        </w:numPr>
        <w:shd w:val="clear" w:color="auto" w:fill="EEEEEE"/>
        <w:ind w:left="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Осуществлять всякого рода горные, взрывные, мелиоративные работы, производить посадку деревьев, полив сельскохозяйственных культур.</w:t>
      </w:r>
    </w:p>
    <w:p w:rsidR="00351546" w:rsidRPr="00351546" w:rsidRDefault="00351546" w:rsidP="00351546">
      <w:pPr>
        <w:numPr>
          <w:ilvl w:val="0"/>
          <w:numId w:val="40"/>
        </w:numPr>
        <w:shd w:val="clear" w:color="auto" w:fill="EEEEEE"/>
        <w:ind w:left="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Размещать автозаправочные станции.</w:t>
      </w:r>
    </w:p>
    <w:p w:rsidR="00351546" w:rsidRPr="00351546" w:rsidRDefault="00351546" w:rsidP="00351546">
      <w:pPr>
        <w:numPr>
          <w:ilvl w:val="0"/>
          <w:numId w:val="40"/>
        </w:numPr>
        <w:shd w:val="clear" w:color="auto" w:fill="EEEEEE"/>
        <w:ind w:left="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Загромождать подъезды и подходы к опорам ВЛ.</w:t>
      </w:r>
    </w:p>
    <w:p w:rsidR="00351546" w:rsidRPr="00351546" w:rsidRDefault="00351546" w:rsidP="00351546">
      <w:pPr>
        <w:numPr>
          <w:ilvl w:val="0"/>
          <w:numId w:val="40"/>
        </w:numPr>
        <w:shd w:val="clear" w:color="auto" w:fill="EEEEEE"/>
        <w:ind w:left="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Устраивать свалки снега, мусора и грунта.</w:t>
      </w:r>
    </w:p>
    <w:p w:rsidR="00351546" w:rsidRPr="00351546" w:rsidRDefault="00351546" w:rsidP="00351546">
      <w:pPr>
        <w:numPr>
          <w:ilvl w:val="0"/>
          <w:numId w:val="40"/>
        </w:numPr>
        <w:shd w:val="clear" w:color="auto" w:fill="EEEEEE"/>
        <w:ind w:left="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Складировать корма, удобрения, солому, разводить огонь.</w:t>
      </w:r>
    </w:p>
    <w:p w:rsidR="00351546" w:rsidRPr="00351546" w:rsidRDefault="00351546" w:rsidP="00351546">
      <w:pPr>
        <w:numPr>
          <w:ilvl w:val="0"/>
          <w:numId w:val="40"/>
        </w:numPr>
        <w:shd w:val="clear" w:color="auto" w:fill="EEEEEE"/>
        <w:ind w:left="0"/>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Устраивать спортивные площадки, стадионы, остановки транспорта, проводить любые мероприятия, связанные с большим скоплением людей.</w:t>
      </w:r>
    </w:p>
    <w:p w:rsidR="00351546" w:rsidRPr="00351546" w:rsidRDefault="00351546" w:rsidP="00351546">
      <w:pPr>
        <w:shd w:val="clear" w:color="auto" w:fill="EEEEEE"/>
        <w:jc w:val="both"/>
        <w:rPr>
          <w:rFonts w:ascii="Tahoma" w:eastAsia="Times New Roman" w:hAnsi="Tahoma" w:cs="Tahoma"/>
          <w:color w:val="000000"/>
          <w:sz w:val="18"/>
          <w:szCs w:val="18"/>
          <w:lang w:eastAsia="ru-RU"/>
        </w:rPr>
      </w:pPr>
      <w:r w:rsidRPr="00351546">
        <w:rPr>
          <w:rFonts w:ascii="Tahoma" w:eastAsia="Times New Roman" w:hAnsi="Tahoma" w:cs="Tahoma"/>
          <w:color w:val="000000"/>
          <w:sz w:val="18"/>
          <w:szCs w:val="18"/>
          <w:lang w:eastAsia="ru-RU"/>
        </w:rPr>
        <w:t>Проведение необходимых мероприятий в охранной зоне ЛЭП может выполняться только при получении  письменного разрешения на производство работ от предприятия (организации), в ведении которых находятся</w:t>
      </w:r>
    </w:p>
    <w:p w:rsidR="00B95C51" w:rsidRPr="00351546" w:rsidRDefault="00351546" w:rsidP="00351546"/>
    <w:sectPr w:rsidR="00B95C51" w:rsidRPr="00351546" w:rsidSect="00A143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74595"/>
    <w:multiLevelType w:val="multilevel"/>
    <w:tmpl w:val="458C8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370227"/>
    <w:multiLevelType w:val="multilevel"/>
    <w:tmpl w:val="6B5AF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9C788A"/>
    <w:multiLevelType w:val="multilevel"/>
    <w:tmpl w:val="38242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9F48C5"/>
    <w:multiLevelType w:val="multilevel"/>
    <w:tmpl w:val="E2963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E8117C"/>
    <w:multiLevelType w:val="multilevel"/>
    <w:tmpl w:val="E7ECE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030638"/>
    <w:multiLevelType w:val="multilevel"/>
    <w:tmpl w:val="8C9C9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272C99"/>
    <w:multiLevelType w:val="multilevel"/>
    <w:tmpl w:val="5276E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436AB9"/>
    <w:multiLevelType w:val="multilevel"/>
    <w:tmpl w:val="EF48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F755A4"/>
    <w:multiLevelType w:val="multilevel"/>
    <w:tmpl w:val="54DA8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701D65"/>
    <w:multiLevelType w:val="multilevel"/>
    <w:tmpl w:val="BE52D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0F6B36"/>
    <w:multiLevelType w:val="multilevel"/>
    <w:tmpl w:val="7EE8E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E5336D"/>
    <w:multiLevelType w:val="multilevel"/>
    <w:tmpl w:val="2ED64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C668E7"/>
    <w:multiLevelType w:val="multilevel"/>
    <w:tmpl w:val="67326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4C41A8"/>
    <w:multiLevelType w:val="multilevel"/>
    <w:tmpl w:val="178A8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E65F7F"/>
    <w:multiLevelType w:val="multilevel"/>
    <w:tmpl w:val="A940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586B46"/>
    <w:multiLevelType w:val="multilevel"/>
    <w:tmpl w:val="541A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0B7A8C"/>
    <w:multiLevelType w:val="multilevel"/>
    <w:tmpl w:val="570CE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9035F9"/>
    <w:multiLevelType w:val="multilevel"/>
    <w:tmpl w:val="9AB6A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EC01E5"/>
    <w:multiLevelType w:val="multilevel"/>
    <w:tmpl w:val="BECAF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8C202FC"/>
    <w:multiLevelType w:val="multilevel"/>
    <w:tmpl w:val="3E84B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873B7F"/>
    <w:multiLevelType w:val="multilevel"/>
    <w:tmpl w:val="C952F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D241B1B"/>
    <w:multiLevelType w:val="multilevel"/>
    <w:tmpl w:val="2E90C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071673"/>
    <w:multiLevelType w:val="multilevel"/>
    <w:tmpl w:val="E02A2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4C1A09"/>
    <w:multiLevelType w:val="multilevel"/>
    <w:tmpl w:val="EFB20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561E95"/>
    <w:multiLevelType w:val="multilevel"/>
    <w:tmpl w:val="CF884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0118A1"/>
    <w:multiLevelType w:val="multilevel"/>
    <w:tmpl w:val="170C9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B15903"/>
    <w:multiLevelType w:val="multilevel"/>
    <w:tmpl w:val="2C3A1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C6C6424"/>
    <w:multiLevelType w:val="multilevel"/>
    <w:tmpl w:val="29805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90240E"/>
    <w:multiLevelType w:val="multilevel"/>
    <w:tmpl w:val="D228F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8E02A2"/>
    <w:multiLevelType w:val="multilevel"/>
    <w:tmpl w:val="67A6C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8DC18BD"/>
    <w:multiLevelType w:val="multilevel"/>
    <w:tmpl w:val="7BF83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B95000C"/>
    <w:multiLevelType w:val="multilevel"/>
    <w:tmpl w:val="F2428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643329"/>
    <w:multiLevelType w:val="multilevel"/>
    <w:tmpl w:val="F83CD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0234CFE"/>
    <w:multiLevelType w:val="multilevel"/>
    <w:tmpl w:val="C8C00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2CE0FE3"/>
    <w:multiLevelType w:val="multilevel"/>
    <w:tmpl w:val="6B58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7B811BB"/>
    <w:multiLevelType w:val="multilevel"/>
    <w:tmpl w:val="D17C3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8DD12E1"/>
    <w:multiLevelType w:val="multilevel"/>
    <w:tmpl w:val="C5AE5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D671B12"/>
    <w:multiLevelType w:val="multilevel"/>
    <w:tmpl w:val="69CC4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D7008D"/>
    <w:multiLevelType w:val="multilevel"/>
    <w:tmpl w:val="B3B80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F8555E0"/>
    <w:multiLevelType w:val="multilevel"/>
    <w:tmpl w:val="87125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32"/>
  </w:num>
  <w:num w:numId="3">
    <w:abstractNumId w:val="22"/>
  </w:num>
  <w:num w:numId="4">
    <w:abstractNumId w:val="13"/>
  </w:num>
  <w:num w:numId="5">
    <w:abstractNumId w:val="33"/>
  </w:num>
  <w:num w:numId="6">
    <w:abstractNumId w:val="10"/>
  </w:num>
  <w:num w:numId="7">
    <w:abstractNumId w:val="0"/>
  </w:num>
  <w:num w:numId="8">
    <w:abstractNumId w:val="5"/>
  </w:num>
  <w:num w:numId="9">
    <w:abstractNumId w:val="19"/>
  </w:num>
  <w:num w:numId="10">
    <w:abstractNumId w:val="39"/>
  </w:num>
  <w:num w:numId="11">
    <w:abstractNumId w:val="8"/>
  </w:num>
  <w:num w:numId="12">
    <w:abstractNumId w:val="29"/>
  </w:num>
  <w:num w:numId="13">
    <w:abstractNumId w:val="24"/>
  </w:num>
  <w:num w:numId="14">
    <w:abstractNumId w:val="31"/>
  </w:num>
  <w:num w:numId="15">
    <w:abstractNumId w:val="26"/>
  </w:num>
  <w:num w:numId="16">
    <w:abstractNumId w:val="2"/>
  </w:num>
  <w:num w:numId="17">
    <w:abstractNumId w:val="36"/>
  </w:num>
  <w:num w:numId="18">
    <w:abstractNumId w:val="34"/>
  </w:num>
  <w:num w:numId="19">
    <w:abstractNumId w:val="35"/>
  </w:num>
  <w:num w:numId="20">
    <w:abstractNumId w:val="4"/>
  </w:num>
  <w:num w:numId="21">
    <w:abstractNumId w:val="11"/>
  </w:num>
  <w:num w:numId="22">
    <w:abstractNumId w:val="7"/>
  </w:num>
  <w:num w:numId="23">
    <w:abstractNumId w:val="37"/>
  </w:num>
  <w:num w:numId="24">
    <w:abstractNumId w:val="3"/>
  </w:num>
  <w:num w:numId="25">
    <w:abstractNumId w:val="15"/>
  </w:num>
  <w:num w:numId="26">
    <w:abstractNumId w:val="27"/>
  </w:num>
  <w:num w:numId="27">
    <w:abstractNumId w:val="9"/>
  </w:num>
  <w:num w:numId="28">
    <w:abstractNumId w:val="38"/>
  </w:num>
  <w:num w:numId="29">
    <w:abstractNumId w:val="23"/>
  </w:num>
  <w:num w:numId="30">
    <w:abstractNumId w:val="28"/>
  </w:num>
  <w:num w:numId="31">
    <w:abstractNumId w:val="25"/>
  </w:num>
  <w:num w:numId="32">
    <w:abstractNumId w:val="6"/>
  </w:num>
  <w:num w:numId="33">
    <w:abstractNumId w:val="14"/>
  </w:num>
  <w:num w:numId="34">
    <w:abstractNumId w:val="12"/>
  </w:num>
  <w:num w:numId="35">
    <w:abstractNumId w:val="21"/>
  </w:num>
  <w:num w:numId="36">
    <w:abstractNumId w:val="1"/>
  </w:num>
  <w:num w:numId="37">
    <w:abstractNumId w:val="16"/>
  </w:num>
  <w:num w:numId="38">
    <w:abstractNumId w:val="17"/>
  </w:num>
  <w:num w:numId="39">
    <w:abstractNumId w:val="30"/>
  </w:num>
  <w:num w:numId="4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0022B"/>
    <w:rsid w:val="00041649"/>
    <w:rsid w:val="001A4105"/>
    <w:rsid w:val="00351546"/>
    <w:rsid w:val="004537C5"/>
    <w:rsid w:val="0050310B"/>
    <w:rsid w:val="005F79F7"/>
    <w:rsid w:val="00670E51"/>
    <w:rsid w:val="0070022B"/>
    <w:rsid w:val="007907F7"/>
    <w:rsid w:val="007C5CA9"/>
    <w:rsid w:val="007E754B"/>
    <w:rsid w:val="008C3DCB"/>
    <w:rsid w:val="00927EC7"/>
    <w:rsid w:val="009633D4"/>
    <w:rsid w:val="00A143DF"/>
    <w:rsid w:val="00B3199D"/>
    <w:rsid w:val="00B52DF5"/>
    <w:rsid w:val="00C504D5"/>
    <w:rsid w:val="00D36D91"/>
    <w:rsid w:val="00E368BF"/>
    <w:rsid w:val="00E43DC7"/>
    <w:rsid w:val="00E91379"/>
    <w:rsid w:val="00F846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EC7"/>
    <w:pPr>
      <w:spacing w:after="0" w:line="240" w:lineRule="auto"/>
    </w:pPr>
    <w:rPr>
      <w:rFonts w:ascii="Calibri" w:eastAsia="Calibri" w:hAnsi="Calibri" w:cs="Times New Roman"/>
    </w:rPr>
  </w:style>
  <w:style w:type="paragraph" w:styleId="1">
    <w:name w:val="heading 1"/>
    <w:basedOn w:val="a"/>
    <w:link w:val="10"/>
    <w:uiPriority w:val="9"/>
    <w:qFormat/>
    <w:rsid w:val="00351546"/>
    <w:pPr>
      <w:spacing w:before="100" w:beforeAutospacing="1" w:after="100" w:afterAutospacing="1"/>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351546"/>
    <w:pPr>
      <w:spacing w:before="100" w:beforeAutospacing="1" w:after="100" w:afterAutospacing="1"/>
      <w:outlineLvl w:val="1"/>
    </w:pPr>
    <w:rPr>
      <w:rFonts w:ascii="Times New Roman" w:eastAsia="Times New Roman" w:hAnsi="Times New Roman"/>
      <w:b/>
      <w:bCs/>
      <w:sz w:val="36"/>
      <w:szCs w:val="36"/>
      <w:lang w:eastAsia="ru-RU"/>
    </w:rPr>
  </w:style>
  <w:style w:type="paragraph" w:styleId="3">
    <w:name w:val="heading 3"/>
    <w:basedOn w:val="a"/>
    <w:link w:val="30"/>
    <w:uiPriority w:val="9"/>
    <w:qFormat/>
    <w:rsid w:val="00351546"/>
    <w:pPr>
      <w:spacing w:before="100" w:beforeAutospacing="1" w:after="100" w:afterAutospacing="1"/>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7EC7"/>
    <w:pPr>
      <w:spacing w:before="100" w:beforeAutospacing="1" w:after="100" w:afterAutospacing="1"/>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927EC7"/>
    <w:rPr>
      <w:rFonts w:ascii="Tahoma" w:hAnsi="Tahoma" w:cs="Tahoma"/>
      <w:sz w:val="16"/>
      <w:szCs w:val="16"/>
    </w:rPr>
  </w:style>
  <w:style w:type="character" w:customStyle="1" w:styleId="a5">
    <w:name w:val="Текст выноски Знак"/>
    <w:basedOn w:val="a0"/>
    <w:link w:val="a4"/>
    <w:uiPriority w:val="99"/>
    <w:semiHidden/>
    <w:rsid w:val="00927EC7"/>
    <w:rPr>
      <w:rFonts w:ascii="Tahoma" w:eastAsia="Calibri" w:hAnsi="Tahoma" w:cs="Tahoma"/>
      <w:sz w:val="16"/>
      <w:szCs w:val="16"/>
    </w:rPr>
  </w:style>
  <w:style w:type="character" w:customStyle="1" w:styleId="10">
    <w:name w:val="Заголовок 1 Знак"/>
    <w:basedOn w:val="a0"/>
    <w:link w:val="1"/>
    <w:uiPriority w:val="9"/>
    <w:rsid w:val="0035154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5154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51546"/>
    <w:rPr>
      <w:rFonts w:ascii="Times New Roman" w:eastAsia="Times New Roman" w:hAnsi="Times New Roman" w:cs="Times New Roman"/>
      <w:b/>
      <w:bCs/>
      <w:sz w:val="27"/>
      <w:szCs w:val="27"/>
      <w:lang w:eastAsia="ru-RU"/>
    </w:rPr>
  </w:style>
  <w:style w:type="character" w:styleId="a6">
    <w:name w:val="Strong"/>
    <w:basedOn w:val="a0"/>
    <w:uiPriority w:val="22"/>
    <w:qFormat/>
    <w:rsid w:val="00351546"/>
    <w:rPr>
      <w:b/>
      <w:bCs/>
    </w:rPr>
  </w:style>
  <w:style w:type="character" w:styleId="a7">
    <w:name w:val="Emphasis"/>
    <w:basedOn w:val="a0"/>
    <w:uiPriority w:val="20"/>
    <w:qFormat/>
    <w:rsid w:val="00351546"/>
    <w:rPr>
      <w:i/>
      <w:iCs/>
    </w:rPr>
  </w:style>
  <w:style w:type="character" w:styleId="a8">
    <w:name w:val="Hyperlink"/>
    <w:basedOn w:val="a0"/>
    <w:uiPriority w:val="99"/>
    <w:semiHidden/>
    <w:unhideWhenUsed/>
    <w:rsid w:val="00351546"/>
    <w:rPr>
      <w:color w:val="0000FF"/>
      <w:u w:val="single"/>
    </w:rPr>
  </w:style>
  <w:style w:type="character" w:styleId="a9">
    <w:name w:val="FollowedHyperlink"/>
    <w:basedOn w:val="a0"/>
    <w:uiPriority w:val="99"/>
    <w:semiHidden/>
    <w:unhideWhenUsed/>
    <w:rsid w:val="0035154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EC7"/>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7EC7"/>
    <w:pPr>
      <w:spacing w:before="100" w:beforeAutospacing="1" w:after="100" w:afterAutospacing="1"/>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927EC7"/>
    <w:rPr>
      <w:rFonts w:ascii="Tahoma" w:hAnsi="Tahoma" w:cs="Tahoma"/>
      <w:sz w:val="16"/>
      <w:szCs w:val="16"/>
    </w:rPr>
  </w:style>
  <w:style w:type="character" w:customStyle="1" w:styleId="a5">
    <w:name w:val="Текст выноски Знак"/>
    <w:basedOn w:val="a0"/>
    <w:link w:val="a4"/>
    <w:uiPriority w:val="99"/>
    <w:semiHidden/>
    <w:rsid w:val="00927EC7"/>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7484945">
      <w:bodyDiv w:val="1"/>
      <w:marLeft w:val="0"/>
      <w:marRight w:val="0"/>
      <w:marTop w:val="0"/>
      <w:marBottom w:val="0"/>
      <w:divBdr>
        <w:top w:val="none" w:sz="0" w:space="0" w:color="auto"/>
        <w:left w:val="none" w:sz="0" w:space="0" w:color="auto"/>
        <w:bottom w:val="none" w:sz="0" w:space="0" w:color="auto"/>
        <w:right w:val="none" w:sz="0" w:space="0" w:color="auto"/>
      </w:divBdr>
      <w:divsChild>
        <w:div w:id="1413887622">
          <w:marLeft w:val="0"/>
          <w:marRight w:val="0"/>
          <w:marTop w:val="0"/>
          <w:marBottom w:val="225"/>
          <w:divBdr>
            <w:top w:val="none" w:sz="0" w:space="0" w:color="auto"/>
            <w:left w:val="none" w:sz="0" w:space="0" w:color="auto"/>
            <w:bottom w:val="none" w:sz="0" w:space="0" w:color="auto"/>
            <w:right w:val="none" w:sz="0" w:space="0" w:color="auto"/>
          </w:divBdr>
        </w:div>
      </w:divsChild>
    </w:div>
    <w:div w:id="113286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1933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rivcov.rkursk.ru/%D0%9F%D0%97%D0%97%20%D0%9A%D0%BE%D1%81%D0%BE%D1%80%D0%B6%D0%B0%D0%BD%D1%81%D0%BA%D0%B8%D0%B9%20%D0%A0%D0%95%D0%94%D0%90%D0%9A%D0%A6%D0%98%D0%AF%20%D0%BF%D0%BE%D1%81%D0%BB%D0%B5%D0%B4%D0%BD%D1%8F%D1%8F.doc" TargetMode="External"/><Relationship Id="rId12" Type="http://schemas.openxmlformats.org/officeDocument/2006/relationships/hyperlink" Target="http://www.consultant.ru/document/cons_doc_LAW_33773/d40be9f1f23cf4ffc1242c5eee4936eb229ca19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rivcov.rkursk.ru/%D0%9F%D0%97%D0%97%20%D0%9A%D0%BE%D1%81%D0%BE%D1%80%D0%B6%D0%B0%D0%BD%D1%81%D0%BA%D0%B8%D0%B9%20%D0%A0%D0%95%D0%94%D0%90%D0%9A%D0%A6%D0%98%D0%AF%20%D0%BF%D0%BE%D1%81%D0%BB%D0%B5%D0%B4%D0%BD%D1%8F%D1%8F.doc" TargetMode="External"/><Relationship Id="rId11" Type="http://schemas.openxmlformats.org/officeDocument/2006/relationships/hyperlink" Target="http://www.consultant.ru/document/cons_doc_LAW_33773/d40be9f1f23cf4ffc1242c5eee4936eb229ca19a/" TargetMode="External"/><Relationship Id="rId5" Type="http://schemas.openxmlformats.org/officeDocument/2006/relationships/hyperlink" Target="https://krivcov.rkursk.ru/%D0%9F%D0%97%D0%97%20%D0%9A%D0%BE%D1%81%D0%BE%D1%80%D0%B6%D0%B0%D0%BD%D1%81%D0%BA%D0%B8%D0%B9%20%D0%A0%D0%95%D0%94%D0%90%D0%9A%D0%A6%D0%98%D0%AF%20%D0%BF%D0%BE%D1%81%D0%BB%D0%B5%D0%B4%D0%BD%D1%8F%D1%8F.doc" TargetMode="External"/><Relationship Id="rId15" Type="http://schemas.microsoft.com/office/2007/relationships/stylesWithEffects" Target="stylesWithEffects.xml"/><Relationship Id="rId10" Type="http://schemas.openxmlformats.org/officeDocument/2006/relationships/hyperlink" Target="http://www.consultant.ru/document/cons_doc_LAW_33773/c7850f0e5009fb28baeebbe902313ea3904b1bcf/" TargetMode="External"/><Relationship Id="rId4" Type="http://schemas.openxmlformats.org/officeDocument/2006/relationships/webSettings" Target="webSettings.xml"/><Relationship Id="rId9" Type="http://schemas.openxmlformats.org/officeDocument/2006/relationships/hyperlink" Target="http://www.consultant.ru/document/cons_doc_LAW_33773/ce84a87dc1e7b39b770f22b8bfd0c5899ff8ba9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77</Pages>
  <Words>50179</Words>
  <Characters>286026</Characters>
  <Application>Microsoft Office Word</Application>
  <DocSecurity>0</DocSecurity>
  <Lines>2383</Lines>
  <Paragraphs>671</Paragraphs>
  <ScaleCrop>false</ScaleCrop>
  <HeadingPairs>
    <vt:vector size="2" baseType="variant">
      <vt:variant>
        <vt:lpstr>Название</vt:lpstr>
      </vt:variant>
      <vt:variant>
        <vt:i4>1</vt:i4>
      </vt:variant>
    </vt:vector>
  </HeadingPairs>
  <TitlesOfParts>
    <vt:vector size="1" baseType="lpstr">
      <vt:lpstr/>
    </vt:vector>
  </TitlesOfParts>
  <Company>Кривцовка</Company>
  <LinksUpToDate>false</LinksUpToDate>
  <CharactersWithSpaces>335534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Krivtsovka1</dc:creator>
  <cp:keywords/>
  <dc:description/>
  <cp:lastModifiedBy>Server</cp:lastModifiedBy>
  <cp:revision>10</cp:revision>
  <cp:lastPrinted>2020-12-28T08:04:00Z</cp:lastPrinted>
  <dcterms:created xsi:type="dcterms:W3CDTF">2017-12-20T08:19:00Z</dcterms:created>
  <dcterms:modified xsi:type="dcterms:W3CDTF">2025-02-21T09:27:00Z</dcterms:modified>
</cp:coreProperties>
</file>